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03" w:rsidRPr="00B70703" w:rsidRDefault="00B70703" w:rsidP="00B70703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</w:p>
    <w:p w:rsidR="00B70703" w:rsidRPr="00B70703" w:rsidRDefault="00B70703" w:rsidP="00B70703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запрете купания в неустановленных местах</w:t>
      </w:r>
    </w:p>
    <w:p w:rsidR="00B70703" w:rsidRPr="00B70703" w:rsidRDefault="00B70703" w:rsidP="00B70703">
      <w:pPr>
        <w:spacing w:line="240" w:lineRule="auto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B707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F8741B" wp14:editId="718B0F7E">
                <wp:extent cx="304800" cy="304800"/>
                <wp:effectExtent l="0" t="0" r="0" b="0"/>
                <wp:docPr id="2" name="AutoShape 2" descr="https://kandaurovo.nso.ru/sites/kandaurovo.nso.ru/wodby_files/files/styles/image_without_gallery/public/news/2022/06/ce196ae60b4a86dba1f68209db00ae54.jpg?itok=ALE0IVj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kandaurovo.nso.ru/sites/kandaurovo.nso.ru/wodby_files/files/styles/image_without_gallery/public/news/2022/06/ce196ae60b4a86dba1f68209db00ae54.jpg?itok=ALE0IVj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Uf2zUpAwAAZwYAAA4A&#10;AAAAAAAAAAAAAAAALgIAAGRycy9lMm9Eb2MueG1sUEsBAi0AFAAGAAgAAAAhAEyg6SzYAAAAAwEA&#10;AA8AAAAAAAAAAAAAAAAAgwUAAGRycy9kb3ducmV2LnhtbFBLBQYAAAAABAAEAPMAAACIBgAAAAA=&#10;" filled="f" stroked="f"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br/>
      </w:r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br/>
      </w:r>
      <w:r w:rsidRPr="00B70703"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  <w:t>Помните, что на водоемах запрещено:</w:t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br/>
      </w:r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купаться в необследованных водоемах, в местах, где выставлены щиты (аншлаги</w:t>
      </w:r>
      <w:proofErr w:type="gramStart"/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</w:t>
      </w:r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надписями о запрете купания;</w:t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br/>
      </w:r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купаться в состоянии алкогольного опьянения;</w:t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br/>
      </w:r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прыгать в воду с сооружений, не приспособлен</w:t>
      </w:r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softHyphen/>
        <w:t>ных для этих целей;</w:t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br/>
      </w:r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загрязнять и засорять водоемы;</w:t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br/>
      </w:r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плавать на досках, бревнах, лежаках, автомобильных камерах, надувных матрацах;</w:t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br/>
      </w:r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приводить с собой животных в места массового отдыха населения на воде;</w:t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br/>
      </w:r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управлять маломерным судном лицам в состоянии алкогольного и (или) наркотического опьянения.</w:t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br/>
      </w:r>
      <w:r w:rsidRPr="00B70703"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  <w:t>Напоминаем, что купание граждан в водоемах, где оно запрещено, одна из основных причин гибели людей.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br/>
      </w:r>
      <w:r w:rsidRPr="00B70703"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br/>
      </w:r>
      <w:r w:rsidRPr="00B70703"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  <w:t>Уважаемые родители!</w:t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br/>
      </w:r>
      <w:r w:rsidRPr="00B70703"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  <w:t>Не оставляйте детей без присмотра, не позволяйте им купаться в необорудованных местах.</w:t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br/>
      </w:r>
      <w:r w:rsidRPr="00B70703"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  <w:t xml:space="preserve">К сожалению, в нашем </w:t>
      </w:r>
      <w:r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  <w:t xml:space="preserve">муниципальном  образовании Богдановского сельсовета  </w:t>
      </w:r>
      <w:r w:rsidRPr="00B70703"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  <w:t>не оборудованы официальные места для купания в силу различных причин. Но в связи с установившейся жаркой погодой, просьба соблюдать вышеперечисленные меры безопасности.</w:t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br/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lastRenderedPageBreak/>
        <w:br/>
      </w:r>
      <w:r w:rsidRPr="00B70703"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  <w:lang w:eastAsia="ru-RU"/>
        </w:rPr>
        <w:t>Привлечение родителей к ответственности за купание детей в неустановленных местах</w:t>
      </w:r>
      <w:proofErr w:type="gramStart"/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br/>
        <w:t> В</w:t>
      </w:r>
      <w:proofErr w:type="gramEnd"/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статье 125 Уголовного Кодекса Российской Федерации предусмотрены меры наказания для лиц, которые заведомо оставили без помощи ребенка,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том числе, и возраста. Это касается тех случаев, когда родитель или иной взрослый имел реальную возможность и был обязан оказать необходимую помощь ребенку.</w:t>
      </w:r>
      <w:r w:rsidRPr="00B70703">
        <w:rPr>
          <w:rFonts w:ascii="Times New Roman" w:eastAsia="Times New Roman" w:hAnsi="Times New Roman" w:cs="Times New Roman"/>
          <w:color w:val="181819"/>
          <w:sz w:val="28"/>
          <w:szCs w:val="28"/>
          <w:lang w:eastAsia="ru-RU"/>
        </w:rPr>
        <w:br/>
      </w:r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Сюда же относятся случаи </w:t>
      </w:r>
      <w:bookmarkStart w:id="0" w:name="_GoBack"/>
      <w:bookmarkEnd w:id="0"/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с родителями, которые в силу беспечности позволяют себе оставлять малолетних детей без присмотра на улице, дома или в автомобиле. Под статью «</w:t>
      </w:r>
      <w:hyperlink r:id="rId5" w:history="1">
        <w:r w:rsidRPr="00B70703">
          <w:rPr>
            <w:rFonts w:ascii="Times New Roman" w:eastAsia="Times New Roman" w:hAnsi="Times New Roman" w:cs="Times New Roman"/>
            <w:color w:val="335EBD"/>
            <w:sz w:val="28"/>
            <w:szCs w:val="28"/>
            <w:u w:val="single"/>
            <w:lang w:eastAsia="ru-RU"/>
          </w:rPr>
          <w:t>Оставление в опасности</w:t>
        </w:r>
      </w:hyperlink>
      <w:r w:rsidRPr="00B70703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» могут попасть и родители несовершеннолетних, которые позволяя своим детям гулять на улице позднее 22 часов, не обеспечили их безопасность, вследствие чего дети стали жертвами злоумышленников.</w:t>
      </w:r>
    </w:p>
    <w:p w:rsidR="00F33811" w:rsidRPr="00B70703" w:rsidRDefault="00614CF4" w:rsidP="00B7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3811" w:rsidRPr="00B7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E"/>
    <w:rsid w:val="004E6E92"/>
    <w:rsid w:val="00614CF4"/>
    <w:rsid w:val="00991F1A"/>
    <w:rsid w:val="00B70703"/>
    <w:rsid w:val="00B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44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-roditel.ru/bezopastnost-de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2</cp:revision>
  <cp:lastPrinted>2022-08-17T07:22:00Z</cp:lastPrinted>
  <dcterms:created xsi:type="dcterms:W3CDTF">2022-08-17T07:30:00Z</dcterms:created>
  <dcterms:modified xsi:type="dcterms:W3CDTF">2022-08-17T07:30:00Z</dcterms:modified>
</cp:coreProperties>
</file>