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3" w:rsidRDefault="008A22F3" w:rsidP="008A22F3">
      <w:pPr>
        <w:pStyle w:val="ConsTitle"/>
        <w:widowControl/>
        <w:tabs>
          <w:tab w:val="left" w:pos="6265"/>
        </w:tabs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A22F3" w:rsidRDefault="008A22F3" w:rsidP="008A22F3">
      <w:pPr>
        <w:pStyle w:val="ConsTitle"/>
        <w:widowControl/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</w:p>
    <w:p w:rsidR="008A22F3" w:rsidRDefault="008A22F3" w:rsidP="008A22F3">
      <w:pPr>
        <w:pStyle w:val="ConsTitle"/>
        <w:widowControl/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8A22F3" w:rsidRDefault="008A22F3" w:rsidP="008A22F3">
      <w:pPr>
        <w:pStyle w:val="ConsTitle"/>
        <w:widowControl/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БОГДАНОВСКИЙ</w:t>
      </w:r>
    </w:p>
    <w:p w:rsidR="008A22F3" w:rsidRDefault="008A22F3" w:rsidP="008A22F3">
      <w:pPr>
        <w:pStyle w:val="ConsTitle"/>
        <w:widowControl/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СЕЛЬСОВЕТ</w:t>
      </w:r>
    </w:p>
    <w:p w:rsidR="008A22F3" w:rsidRDefault="008A22F3" w:rsidP="008A22F3">
      <w:pPr>
        <w:pStyle w:val="ConsTitle"/>
        <w:widowControl/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ТОЦКОГО РАЙОНА</w:t>
      </w:r>
    </w:p>
    <w:p w:rsidR="008A22F3" w:rsidRDefault="008A22F3" w:rsidP="008A22F3">
      <w:pPr>
        <w:pStyle w:val="ConsTitle"/>
        <w:widowControl/>
        <w:ind w:right="94"/>
        <w:jc w:val="center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8A22F3" w:rsidRDefault="008A22F3" w:rsidP="008A22F3">
      <w:pPr>
        <w:pStyle w:val="ConsTitle"/>
        <w:widowControl/>
        <w:ind w:right="5622"/>
        <w:jc w:val="center"/>
        <w:rPr>
          <w:sz w:val="24"/>
          <w:szCs w:val="24"/>
        </w:rPr>
      </w:pPr>
    </w:p>
    <w:p w:rsidR="008A22F3" w:rsidRDefault="008A22F3" w:rsidP="008A22F3">
      <w:pPr>
        <w:pStyle w:val="ConsTitle"/>
        <w:widowControl/>
        <w:ind w:right="5622"/>
        <w:jc w:val="center"/>
        <w:rPr>
          <w:sz w:val="24"/>
          <w:szCs w:val="24"/>
        </w:rPr>
      </w:pPr>
    </w:p>
    <w:p w:rsidR="008A22F3" w:rsidRDefault="008A22F3" w:rsidP="008A22F3">
      <w:pPr>
        <w:pStyle w:val="ConsTitle"/>
        <w:widowControl/>
        <w:ind w:right="9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РЕШЕНИЕ</w:t>
      </w:r>
    </w:p>
    <w:p w:rsidR="008A22F3" w:rsidRDefault="008A22F3" w:rsidP="008A22F3">
      <w:pPr>
        <w:pStyle w:val="ConsTitle"/>
        <w:widowControl/>
        <w:tabs>
          <w:tab w:val="left" w:pos="870"/>
          <w:tab w:val="left" w:pos="4820"/>
          <w:tab w:val="center" w:pos="5103"/>
        </w:tabs>
        <w:ind w:right="94"/>
        <w:rPr>
          <w:sz w:val="32"/>
          <w:szCs w:val="32"/>
        </w:rPr>
      </w:pPr>
      <w:r>
        <w:rPr>
          <w:sz w:val="32"/>
          <w:szCs w:val="32"/>
        </w:rPr>
        <w:tab/>
        <w:t>14.11.2017                                         № 98</w:t>
      </w:r>
    </w:p>
    <w:p w:rsidR="008A22F3" w:rsidRDefault="008A22F3" w:rsidP="008A22F3">
      <w:pPr>
        <w:pStyle w:val="ConsTitle"/>
        <w:widowControl/>
        <w:tabs>
          <w:tab w:val="left" w:pos="870"/>
          <w:tab w:val="left" w:pos="4820"/>
          <w:tab w:val="center" w:pos="5103"/>
        </w:tabs>
        <w:ind w:right="94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8A22F3" w:rsidRDefault="008A22F3" w:rsidP="008A22F3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A22F3" w:rsidRDefault="008A22F3" w:rsidP="008A22F3">
      <w:pPr>
        <w:ind w:left="567" w:right="-4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имуществе казны</w:t>
      </w:r>
    </w:p>
    <w:p w:rsidR="008A22F3" w:rsidRDefault="008A22F3" w:rsidP="008A22F3">
      <w:pPr>
        <w:ind w:left="567" w:right="-4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Богдановский сельсовет</w:t>
      </w:r>
    </w:p>
    <w:p w:rsidR="008A22F3" w:rsidRDefault="008A22F3" w:rsidP="008A22F3">
      <w:pPr>
        <w:ind w:left="567" w:right="-48"/>
        <w:jc w:val="center"/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ind w:left="567"/>
        <w:rPr>
          <w:rFonts w:ascii="Arial" w:hAnsi="Arial" w:cs="Arial"/>
        </w:rPr>
      </w:pPr>
    </w:p>
    <w:p w:rsidR="008A22F3" w:rsidRDefault="008A22F3" w:rsidP="008A22F3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215 Гражданского кодекса Российской Федерации, статьей 29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Богдановский сельсовет Совет депутатов муниципального образования Богдановский сельсовет решил:</w:t>
      </w:r>
    </w:p>
    <w:p w:rsidR="008A22F3" w:rsidRDefault="008A22F3" w:rsidP="008A22F3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график передачи объектов  коммунальной  сферы в концессию или долгосрочную аренду согласно приложению.</w:t>
      </w:r>
    </w:p>
    <w:p w:rsidR="008A22F3" w:rsidRDefault="008A22F3" w:rsidP="008A2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2. Контроль  за исполнением  настоящего распоряжения  оставляю  за собой.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Постановление вступает в силу со дня его подписания.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pStyle w:val="a3"/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8A22F3" w:rsidRDefault="008A22F3" w:rsidP="008A22F3">
      <w:pPr>
        <w:pStyle w:val="a3"/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Богдановский сельсовет                                   Д.А.Вакуленко                 </w:t>
      </w:r>
    </w:p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pStyle w:val="1"/>
        <w:spacing w:before="0" w:after="0"/>
        <w:jc w:val="right"/>
        <w:rPr>
          <w:rFonts w:ascii="Arial" w:eastAsiaTheme="minorEastAsia" w:hAnsi="Arial" w:cs="Arial"/>
          <w:b w:val="0"/>
        </w:rPr>
      </w:pPr>
      <w:bookmarkStart w:id="0" w:name="sub_3100"/>
    </w:p>
    <w:p w:rsidR="008A22F3" w:rsidRDefault="008A22F3" w:rsidP="008A22F3">
      <w:pPr>
        <w:rPr>
          <w:rFonts w:ascii="Times New Roman CYR" w:hAnsi="Times New Roman CYR" w:cs="Times New Roman CYR"/>
        </w:rPr>
      </w:pPr>
    </w:p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/>
    <w:p w:rsidR="008A22F3" w:rsidRDefault="008A22F3" w:rsidP="008A22F3">
      <w:pPr>
        <w:pStyle w:val="1"/>
        <w:spacing w:before="0" w:after="0"/>
        <w:jc w:val="right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Приложение </w:t>
      </w:r>
    </w:p>
    <w:p w:rsidR="008A22F3" w:rsidRDefault="008A22F3" w:rsidP="008A22F3">
      <w:pPr>
        <w:pStyle w:val="1"/>
        <w:spacing w:before="0" w:after="0"/>
        <w:jc w:val="right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к решению Совета депутатов</w:t>
      </w:r>
    </w:p>
    <w:p w:rsidR="008A22F3" w:rsidRDefault="008A22F3" w:rsidP="008A22F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A22F3" w:rsidRDefault="008A22F3" w:rsidP="008A22F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Богдановский сельсовет</w:t>
      </w:r>
    </w:p>
    <w:p w:rsidR="008A22F3" w:rsidRDefault="008A22F3" w:rsidP="008A22F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от 14.11.2017 №98</w:t>
      </w:r>
    </w:p>
    <w:p w:rsidR="008A22F3" w:rsidRDefault="008A22F3" w:rsidP="008A22F3">
      <w:pPr>
        <w:pStyle w:val="1"/>
        <w:spacing w:before="0" w:after="0"/>
        <w:rPr>
          <w:rFonts w:ascii="Arial" w:eastAsiaTheme="minorEastAsia" w:hAnsi="Arial" w:cs="Arial"/>
        </w:rPr>
      </w:pPr>
    </w:p>
    <w:p w:rsidR="008A22F3" w:rsidRDefault="008A22F3" w:rsidP="008A22F3">
      <w:pPr>
        <w:rPr>
          <w:rFonts w:ascii="Times New Roman CYR" w:hAnsi="Times New Roman CYR" w:cs="Times New Roman CYR"/>
        </w:rPr>
      </w:pPr>
    </w:p>
    <w:p w:rsidR="008A22F3" w:rsidRDefault="008A22F3" w:rsidP="008A22F3"/>
    <w:p w:rsidR="008A22F3" w:rsidRDefault="008A22F3" w:rsidP="008A22F3">
      <w:pPr>
        <w:pStyle w:val="1"/>
        <w:spacing w:before="0" w:after="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Положение </w:t>
      </w:r>
    </w:p>
    <w:p w:rsidR="008A22F3" w:rsidRDefault="008A22F3" w:rsidP="008A22F3">
      <w:pPr>
        <w:pStyle w:val="1"/>
        <w:spacing w:before="0" w:after="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об имуществе казны муниципального образования Богдановский сельсовет</w:t>
      </w:r>
    </w:p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pStyle w:val="1"/>
        <w:spacing w:before="0" w:after="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Раздел I. Общие положения</w:t>
      </w:r>
    </w:p>
    <w:bookmarkEnd w:id="0"/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" w:name="sub_3101"/>
      <w:r>
        <w:rPr>
          <w:rStyle w:val="a5"/>
          <w:rFonts w:ascii="Arial" w:hAnsi="Arial" w:cs="Arial"/>
          <w:b w:val="0"/>
          <w:bCs/>
        </w:rPr>
        <w:t>Статья 1.</w:t>
      </w:r>
      <w:r>
        <w:rPr>
          <w:rFonts w:ascii="Arial" w:hAnsi="Arial" w:cs="Arial"/>
        </w:rPr>
        <w:t xml:space="preserve"> Основные понятия, используемые в документе</w:t>
      </w:r>
    </w:p>
    <w:bookmarkEnd w:id="1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1.1. В Положении применяются следующие основные понятия:</w:t>
      </w:r>
    </w:p>
    <w:p w:rsidR="008A22F3" w:rsidRDefault="008A22F3" w:rsidP="008A22F3">
      <w:pPr>
        <w:rPr>
          <w:rFonts w:ascii="Arial" w:hAnsi="Arial" w:cs="Arial"/>
        </w:rPr>
      </w:pPr>
      <w:r>
        <w:rPr>
          <w:rStyle w:val="a5"/>
          <w:rFonts w:ascii="Arial" w:hAnsi="Arial" w:cs="Arial"/>
          <w:bCs/>
        </w:rPr>
        <w:t>Имущество казны</w:t>
      </w:r>
      <w:r>
        <w:rPr>
          <w:rFonts w:ascii="Arial" w:hAnsi="Arial" w:cs="Arial"/>
        </w:rPr>
        <w:t xml:space="preserve"> - движимое и недвижимое имущество, находящееся в собственности субъекта или муниципальных образований. Данное имущество не закреплено за </w:t>
      </w:r>
      <w:r>
        <w:rPr>
          <w:rFonts w:ascii="Arial" w:hAnsi="Arial" w:cs="Arial"/>
        </w:rPr>
        <w:lastRenderedPageBreak/>
        <w:t>государственными или муниципальными унитарными предприятиями, казенными предприятиями, государственными, муниципальными или автономными учреждениями.</w:t>
      </w:r>
    </w:p>
    <w:p w:rsidR="008A22F3" w:rsidRDefault="008A22F3" w:rsidP="008A22F3">
      <w:pPr>
        <w:rPr>
          <w:rFonts w:ascii="Arial" w:hAnsi="Arial" w:cs="Arial"/>
        </w:rPr>
      </w:pPr>
      <w:r>
        <w:rPr>
          <w:rStyle w:val="a5"/>
          <w:rFonts w:ascii="Arial" w:hAnsi="Arial" w:cs="Arial"/>
          <w:bCs/>
        </w:rPr>
        <w:t>Учет объектов государственной или муниципальной казны</w:t>
      </w:r>
      <w:r>
        <w:rPr>
          <w:rFonts w:ascii="Arial" w:hAnsi="Arial" w:cs="Arial"/>
        </w:rPr>
        <w:t xml:space="preserve"> - сбор, регистрация и обобщение информации о государственной или муниципальной казне.</w:t>
      </w:r>
    </w:p>
    <w:p w:rsidR="008A22F3" w:rsidRDefault="008A22F3" w:rsidP="008A22F3">
      <w:pPr>
        <w:rPr>
          <w:rFonts w:ascii="Arial" w:hAnsi="Arial" w:cs="Arial"/>
        </w:rPr>
      </w:pPr>
      <w:r>
        <w:rPr>
          <w:rStyle w:val="a5"/>
          <w:rFonts w:ascii="Arial" w:hAnsi="Arial" w:cs="Arial"/>
          <w:bCs/>
        </w:rPr>
        <w:t>Объект учета</w:t>
      </w:r>
      <w:r>
        <w:rPr>
          <w:rFonts w:ascii="Arial" w:hAnsi="Arial" w:cs="Arial"/>
        </w:rPr>
        <w:t xml:space="preserve"> - объект государственной или муниципальной казны, в отношении которого осуществляется учет и сведения о котором подлежат внесению в Реестр объектов государственной или муниципальной собственности.</w:t>
      </w:r>
    </w:p>
    <w:p w:rsidR="008A22F3" w:rsidRDefault="008A22F3" w:rsidP="008A22F3">
      <w:pPr>
        <w:rPr>
          <w:rFonts w:ascii="Arial" w:hAnsi="Arial" w:cs="Arial"/>
        </w:rPr>
      </w:pPr>
      <w:r>
        <w:rPr>
          <w:rStyle w:val="a5"/>
          <w:rFonts w:ascii="Arial" w:hAnsi="Arial" w:cs="Arial"/>
          <w:bCs/>
        </w:rPr>
        <w:t>Ликвидация объекта</w:t>
      </w:r>
      <w:r>
        <w:rPr>
          <w:rFonts w:ascii="Arial" w:hAnsi="Arial" w:cs="Arial"/>
        </w:rPr>
        <w:t xml:space="preserve"> - действия, предпринятые по решению собственника, при которых объект прекращает свое существование.</w:t>
      </w:r>
    </w:p>
    <w:p w:rsidR="008A22F3" w:rsidRDefault="008A22F3" w:rsidP="008A22F3">
      <w:pPr>
        <w:rPr>
          <w:rFonts w:ascii="Arial" w:hAnsi="Arial" w:cs="Arial"/>
        </w:rPr>
      </w:pPr>
      <w:r>
        <w:rPr>
          <w:rStyle w:val="a5"/>
          <w:rFonts w:ascii="Arial" w:hAnsi="Arial" w:cs="Arial"/>
          <w:bCs/>
        </w:rPr>
        <w:t xml:space="preserve">Реестр объектов казны </w:t>
      </w:r>
      <w:r>
        <w:rPr>
          <w:rFonts w:ascii="Arial" w:hAnsi="Arial" w:cs="Arial"/>
        </w:rPr>
        <w:t>- информационная система, содержащая перечень объектов учета и сведения, характеризующие эти объекты.</w:t>
      </w:r>
    </w:p>
    <w:p w:rsidR="008A22F3" w:rsidRDefault="008A22F3" w:rsidP="008A22F3">
      <w:pPr>
        <w:rPr>
          <w:rFonts w:ascii="Arial" w:hAnsi="Arial" w:cs="Arial"/>
        </w:rPr>
      </w:pPr>
      <w:r>
        <w:rPr>
          <w:rStyle w:val="a5"/>
          <w:rFonts w:ascii="Arial" w:hAnsi="Arial" w:cs="Arial"/>
          <w:bCs/>
        </w:rPr>
        <w:t>Ведение Реестра</w:t>
      </w:r>
      <w:r>
        <w:rPr>
          <w:rFonts w:ascii="Arial" w:hAnsi="Arial" w:cs="Arial"/>
        </w:rPr>
        <w:t xml:space="preserve"> - внесение в Реестр сведений об объектах учета, обновление этих сведений и исключение их из Реестра.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2" w:name="sub_3102"/>
      <w:r>
        <w:rPr>
          <w:rStyle w:val="a5"/>
          <w:rFonts w:ascii="Arial" w:hAnsi="Arial" w:cs="Arial"/>
          <w:b w:val="0"/>
          <w:bCs/>
        </w:rPr>
        <w:t>Статья 2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Правовая основа создания имущества казны</w:t>
      </w:r>
    </w:p>
    <w:bookmarkEnd w:id="2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Правовую основу создания имущества казны составляют </w:t>
      </w:r>
      <w:hyperlink r:id="rId4" w:history="1">
        <w:r>
          <w:rPr>
            <w:rStyle w:val="a6"/>
            <w:rFonts w:ascii="Arial" w:hAnsi="Arial" w:cs="Arial"/>
          </w:rPr>
          <w:t>Конституция</w:t>
        </w:r>
      </w:hyperlink>
      <w:r>
        <w:rPr>
          <w:rFonts w:ascii="Arial" w:hAnsi="Arial" w:cs="Arial"/>
        </w:rPr>
        <w:t xml:space="preserve"> Российской Федерации, </w:t>
      </w:r>
      <w:hyperlink r:id="rId5" w:history="1">
        <w:r>
          <w:rPr>
            <w:rStyle w:val="a6"/>
            <w:rFonts w:ascii="Arial" w:hAnsi="Arial" w:cs="Arial"/>
          </w:rPr>
          <w:t>Гражданский кодекс</w:t>
        </w:r>
      </w:hyperlink>
      <w:r>
        <w:rPr>
          <w:rFonts w:ascii="Arial" w:hAnsi="Arial" w:cs="Arial"/>
        </w:rPr>
        <w:t xml:space="preserve"> Российской Федерации, </w:t>
      </w:r>
      <w:hyperlink r:id="rId6" w:history="1">
        <w:r>
          <w:rPr>
            <w:rStyle w:val="a6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от 6 октября 2003 г. N 131-ФЗ, настоящее Положение и иные правовые акты РФ,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3" w:name="sub_3103"/>
      <w:r>
        <w:rPr>
          <w:rStyle w:val="a5"/>
          <w:rFonts w:ascii="Arial" w:hAnsi="Arial" w:cs="Arial"/>
          <w:b w:val="0"/>
          <w:bCs/>
        </w:rPr>
        <w:t>Статья 3.</w:t>
      </w:r>
      <w:r>
        <w:rPr>
          <w:rFonts w:ascii="Arial" w:hAnsi="Arial" w:cs="Arial"/>
        </w:rPr>
        <w:t xml:space="preserve"> Основания отнесения объектов имущества к казне</w:t>
      </w:r>
    </w:p>
    <w:bookmarkEnd w:id="3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Основания отнесения имущества к казне: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отсутствие закрепления за государственными или муниципальными предприятиями и учреждениями в хозяйственном ведении или в оперативном управлении государственного или муниципального имущества, построенного или приобретенного за счет средств соответствующего бюджета;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государственной или муниципальной собственности;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изъятие излишнего, неиспользуемого либо используемого не по назначению имущества, закрепленного за учреждением на праве оперативного управления;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иные основания, предусмотренные действующим законодательством.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4" w:name="sub_3104"/>
      <w:r>
        <w:rPr>
          <w:rStyle w:val="a5"/>
          <w:rFonts w:ascii="Arial" w:hAnsi="Arial" w:cs="Arial"/>
          <w:b w:val="0"/>
          <w:bCs/>
        </w:rPr>
        <w:t>Статья 4.</w:t>
      </w:r>
      <w:r>
        <w:rPr>
          <w:rFonts w:ascii="Arial" w:hAnsi="Arial" w:cs="Arial"/>
        </w:rPr>
        <w:t xml:space="preserve"> Цели формирования имущества казны</w:t>
      </w:r>
    </w:p>
    <w:bookmarkEnd w:id="4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Объекты имущества казны предназначены для обеспечения: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безопасного и эффективного функционирования инфраструктуры;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комплексного экономического и социального развития;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реализации государственных и муниципальных задач и функций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Целями создания имущества казны являются также повышение эффективности управления имуществом, находящимся в государственной или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5" w:name="sub_3105"/>
      <w:r>
        <w:rPr>
          <w:rStyle w:val="a5"/>
          <w:rFonts w:ascii="Arial" w:hAnsi="Arial" w:cs="Arial"/>
          <w:b w:val="0"/>
          <w:bCs/>
        </w:rPr>
        <w:t>Статья 5.</w:t>
      </w:r>
      <w:r>
        <w:rPr>
          <w:rFonts w:ascii="Arial" w:hAnsi="Arial" w:cs="Arial"/>
        </w:rPr>
        <w:t xml:space="preserve"> Состав имущества казны</w:t>
      </w:r>
    </w:p>
    <w:bookmarkEnd w:id="5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К казне относится следующее имущество: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Недвижимое имущество: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1) земельные участки;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2) здания, строения, нежилые помещения;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3) объекты жилищного фонда;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4) объекты инженерного и коммунального назначения;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5) объекты природопользования;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6) иные объекты.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Движимое имущество: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1) акции и доли участия в уставных капиталах хозяйствующих субъектов;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2) станки и оборудование, машины и механизмы и т. п.;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3) транспортные средства;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4) архивные фонды и вещественные источники;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5) драгоценные металлы, природные и драгоценные камни;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6) движимые культурные ценности;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7) иные объекты.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6" w:name="sub_3106"/>
      <w:r>
        <w:rPr>
          <w:rStyle w:val="a5"/>
          <w:rFonts w:ascii="Arial" w:hAnsi="Arial" w:cs="Arial"/>
          <w:b w:val="0"/>
          <w:bCs/>
        </w:rPr>
        <w:t>Статья 6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Органы, осуществляющие правомочия в отношении объектов казны</w:t>
      </w:r>
    </w:p>
    <w:bookmarkEnd w:id="6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данной статье указываются органы, которые уполномочены совершать действия в отношении объектов имущества казны.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pStyle w:val="1"/>
        <w:rPr>
          <w:rFonts w:ascii="Arial" w:eastAsiaTheme="minorEastAsia" w:hAnsi="Arial" w:cs="Arial"/>
          <w:sz w:val="32"/>
          <w:szCs w:val="32"/>
        </w:rPr>
      </w:pPr>
      <w:bookmarkStart w:id="7" w:name="sub_3200"/>
      <w:r>
        <w:rPr>
          <w:rFonts w:ascii="Arial" w:eastAsiaTheme="minorEastAsia" w:hAnsi="Arial" w:cs="Arial"/>
          <w:sz w:val="32"/>
          <w:szCs w:val="32"/>
        </w:rPr>
        <w:t>Раздел II. Формирование имущества казны</w:t>
      </w:r>
    </w:p>
    <w:bookmarkEnd w:id="7"/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rPr>
          <w:rFonts w:ascii="Arial" w:hAnsi="Arial" w:cs="Arial"/>
        </w:rPr>
      </w:pPr>
      <w:bookmarkStart w:id="8" w:name="sub_3207"/>
      <w:r>
        <w:rPr>
          <w:rStyle w:val="a5"/>
          <w:rFonts w:ascii="Arial" w:hAnsi="Arial" w:cs="Arial"/>
          <w:b w:val="0"/>
          <w:bCs/>
        </w:rPr>
        <w:t>Статья 7.</w:t>
      </w:r>
      <w:r>
        <w:rPr>
          <w:rFonts w:ascii="Arial" w:hAnsi="Arial" w:cs="Arial"/>
        </w:rPr>
        <w:t xml:space="preserve"> Включение объектов в казну</w:t>
      </w:r>
    </w:p>
    <w:bookmarkEnd w:id="8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Включению в состав имущества казны подлежат объекты, в том числе: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созданные за счет соответствующего бюджета, за исключением объектов, созданных за счет средств бюджета, предоставленных в виде субвенций, субсидий, в том числе на выделение грантов и материальной поддержки;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приобретенные на основании договоров купли-продажи и иных договоров о передаче объектов в собственность субъекта РФ или муниципального образования;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переданные в собственность субъекта РФ или муниципального образования на основании нормативно-правовых актов РФ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переданные в собственность субъекта РФ или муниципального образования на основании нормативно-правовых актов РФ о разграничении полномочий по вопросам совместного ведения Российской Федерации и субъектов РФ;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признанные в установленном порядке бесхозяйными и поступившие в этой связи в собственность субъекта РФ или муниципального образования в порядке, установленном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приобретенные субъектом РФ или муниципальным образованием в порядке признания права собственности по судебному решению или иным основаниям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Объект признается находящимся в казне с момента возникновения права собственности на этот объект.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Формирование имущества казны осуществляется: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созданием новых объектов за счет средств соответствующего бюджета;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приобретением в собственность объектов на основании договоров купли-продажи и иных договоров о передаче объектов в собственность;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изъятием объектов из имущественных комплексов государственных унитарных предприятий, казенных предприятий и государственных учреждений в порядке, определенном нормативно-правовыми актами РФ;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за счет перехода прав на имущество по решению суда, в том числе невостребованного имущества, оставшегося после погашения требований кредиторов организации-</w:t>
      </w:r>
      <w:r>
        <w:rPr>
          <w:rFonts w:ascii="Arial" w:hAnsi="Arial" w:cs="Arial"/>
        </w:rPr>
        <w:lastRenderedPageBreak/>
        <w:t>должника, или иным основаниям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за счет иных источников, предусмотренных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9" w:name="sub_3208"/>
      <w:r>
        <w:rPr>
          <w:rStyle w:val="a5"/>
          <w:rFonts w:ascii="Arial" w:hAnsi="Arial" w:cs="Arial"/>
          <w:b w:val="0"/>
          <w:bCs/>
        </w:rPr>
        <w:t>Статья 8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Выбытие объектов из имущества казны</w:t>
      </w:r>
    </w:p>
    <w:bookmarkEnd w:id="9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Выбытие объектов из имущества казны осуществляется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Приватизация объектов имущества казны осуществляется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Объекты имущества казны, не подлежащие отчуждению, определяются нормативно-правовыми актами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4. Выбытие объектов из казны осуществляется: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передачей объектов государственным или муниципальным унитарным предприятиям на праве хозяйственного ведения, государственным или муниципальным казенным предприятиям и государственным или муниципальным учреждениям на праве оперативного управления;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передачей объектов в собственность Российской Федерации, субъектов РФ или муниципальных образований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в рамках гражданско-правовых сделок (приватизация, продажа, дарение и другие);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 исполнении судебных решений;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 гибели (уничтожении) объектов;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 ликвидации объектов;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в иных предусмотренных федеральным законодательством случаях.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pStyle w:val="1"/>
        <w:rPr>
          <w:rFonts w:ascii="Arial" w:eastAsiaTheme="minorEastAsia" w:hAnsi="Arial" w:cs="Arial"/>
          <w:sz w:val="32"/>
          <w:szCs w:val="32"/>
        </w:rPr>
      </w:pPr>
      <w:bookmarkStart w:id="10" w:name="sub_3300"/>
      <w:r>
        <w:rPr>
          <w:rFonts w:ascii="Arial" w:eastAsiaTheme="minorEastAsia" w:hAnsi="Arial" w:cs="Arial"/>
          <w:sz w:val="32"/>
          <w:szCs w:val="32"/>
        </w:rPr>
        <w:t>Раздел III. Распоряжение имуществом казны</w:t>
      </w:r>
    </w:p>
    <w:bookmarkEnd w:id="10"/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1" w:name="sub_3309"/>
      <w:r>
        <w:rPr>
          <w:rStyle w:val="a5"/>
          <w:rFonts w:ascii="Arial" w:hAnsi="Arial" w:cs="Arial"/>
          <w:b w:val="0"/>
          <w:bCs/>
        </w:rPr>
        <w:t>Статья 9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Порядок и способы распоряжения имуществом казны</w:t>
      </w:r>
    </w:p>
    <w:bookmarkEnd w:id="11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Порядок распоряжения объектами имущества казны устанавливается руководством субъекта РФ или муниципального образования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Распоряжение объектами имущества казны производится органами исполнительной власти, на это уполномоченными.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Основными способами распоряжения объектами имущества казны, за исключением объектов жилищного фонда, являются: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распределение объектов имущества казны в хозяйственное ведение государственных и муниципальных унитарных предприятий и оперативное управление государственных и муниципальных казенных предприятий и государственных и муниципальных учреждений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передача объектов имущества казны за плату во временное владение и пользование или во временное пользование по договору аренды (найма)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передача объектов имущества казны по договору безвозмездного пользования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передача объектов имущества казны для осуществления управления по договору доверительного управления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передача объектов имущества казны на основе концессионных соглашений в порядке и случаях, предусмотренных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передача объектов имущества казны в залог в порядке, предусмотренном соответствующими нормативно-правовыми актами РФ;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приватизация (продажа) объектов имущества казны в порядке, предусмотренном соответствующими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иные способы, предусмотренные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4. Распоряжение объектами жилищного фонда осуществляется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2" w:name="sub_3310"/>
      <w:r>
        <w:rPr>
          <w:rStyle w:val="a5"/>
          <w:rFonts w:ascii="Arial" w:hAnsi="Arial" w:cs="Arial"/>
          <w:b w:val="0"/>
          <w:bCs/>
        </w:rPr>
        <w:t>Статья 10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Распределение объектов имущества казны в оперативное управление или хозяйственное ведение</w:t>
      </w:r>
    </w:p>
    <w:bookmarkEnd w:id="12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Передача объектов казны в оперативное управление или хозяйственное ведение по целевому назначению производится органом, на который возложены функции управления и распоряжения государственным или муниципальным имуществом при учреждении государственных или муниципальных унитарных предприятий, государственных или муниципальных казенных предприятии, государственных или муниципальных учреждений, а также в процессе их деятельности в установленном порядке.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В случае прекращения права оперативного управления или хозяйственного ведения объекты передаются в казну в порядке, установленном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3" w:name="sub_3311"/>
      <w:r>
        <w:rPr>
          <w:rStyle w:val="a5"/>
          <w:rFonts w:ascii="Arial" w:hAnsi="Arial" w:cs="Arial"/>
          <w:b w:val="0"/>
          <w:bCs/>
        </w:rPr>
        <w:t>Статья 11.</w:t>
      </w:r>
      <w:r>
        <w:rPr>
          <w:rFonts w:ascii="Arial" w:hAnsi="Arial" w:cs="Arial"/>
        </w:rPr>
        <w:t xml:space="preserve"> Передача объектов имущества казны в аренду</w:t>
      </w:r>
    </w:p>
    <w:bookmarkEnd w:id="13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Объекты имущества казны могут передаваться по договору в аренду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Порядок передачи объектов имущества казны в аренду устанавливается органом исполнительной власти.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Арендодателем является орган, на который возложены функции управления и распоряжения государственным или муниципальным имуществом в рамках компетенции, установленной правовыми актами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4. Передача в аренду объектов имущества казны, являющихся памятниками истории и культуры, осуществляется также в соответствии с нормативно-правовыми актами РФ, субъектов РФ и муниципальных образований об охране, содержании, использовании и популяризации памятников истории и культуры.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5. Передача в аренду объектов имущества казны, являющихся водными объектами, а также земельными участками, расположенными в границах природного комплекса, осуществляется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Арендодатель при передаче в аренду водных объектов и земельных участков, расположенных в границах природного комплекса, обязан внести в договор водопользования или аренды запрет на распоряжение арендатором правом аренды.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4" w:name="sub_3312"/>
      <w:r>
        <w:rPr>
          <w:rStyle w:val="a5"/>
          <w:rFonts w:ascii="Arial" w:hAnsi="Arial" w:cs="Arial"/>
          <w:b w:val="0"/>
          <w:bCs/>
        </w:rPr>
        <w:t>Статья 12.</w:t>
      </w:r>
      <w:r>
        <w:rPr>
          <w:rFonts w:ascii="Arial" w:hAnsi="Arial" w:cs="Arial"/>
        </w:rPr>
        <w:t xml:space="preserve"> Безвозмездная передача объектов имущества казны</w:t>
      </w:r>
    </w:p>
    <w:bookmarkEnd w:id="14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Безвозмездная передача объектов имущества казны может осуществляться при передаче объектов имущества казны в федеральную государственную собственность или в муниципальную собственность в соответствии с нормативно-правовыми актами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Не допускается безвозмездная передача объектов имущества казны коммерческим организациям, а также некоммерческим организациям для ведения коммерческой деятельности.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5" w:name="sub_3313"/>
      <w:r>
        <w:rPr>
          <w:rStyle w:val="a5"/>
          <w:rFonts w:ascii="Arial" w:hAnsi="Arial" w:cs="Arial"/>
          <w:b w:val="0"/>
          <w:bCs/>
        </w:rPr>
        <w:t>Статья 13.</w:t>
      </w:r>
      <w:r>
        <w:rPr>
          <w:rStyle w:val="a5"/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Безвозмездное пользование объектами имущества казны</w:t>
      </w:r>
    </w:p>
    <w:bookmarkEnd w:id="15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Объекты имущества казны могут передаваться по договору в безвозмездное пользование в соответствии с нормативно-правовыми актами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Порядок передачи объектов имущества казны в безвозмездное пользование устанавливается органом исполнительной власти.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Договор безвозмездного пользования объектом имущества казны заключается органом, на который возложены функции управления и распоряжения государственным </w:t>
      </w:r>
      <w:r>
        <w:rPr>
          <w:rFonts w:ascii="Arial" w:hAnsi="Arial" w:cs="Arial"/>
        </w:rPr>
        <w:lastRenderedPageBreak/>
        <w:t>или муниципальным имуществом в рамках компетенции, установленной правовыми актами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6" w:name="sub_3314"/>
      <w:r>
        <w:rPr>
          <w:rStyle w:val="a5"/>
          <w:rFonts w:ascii="Arial" w:hAnsi="Arial" w:cs="Arial"/>
          <w:b w:val="0"/>
          <w:bCs/>
        </w:rPr>
        <w:t>Статья 14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Залог объектов имущества казны</w:t>
      </w:r>
    </w:p>
    <w:bookmarkEnd w:id="16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В порядке, установленном органом исполнительной власти, объекты имущества казны могут быть заложены, за исключением: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имущества, не подлежащего отчуждению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имущества, изъятого из оборота в соответствии с нормативно-правовыми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иного имущества, в случаях, предусмотренных федеральными законами и иными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Залогодателем выступает орган, на который возложены функции управления и распоряжения государственным или муниципальным имуществом в рамках компетенции, установленной правовыми актами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7" w:name="sub_3315"/>
      <w:r>
        <w:rPr>
          <w:rStyle w:val="a5"/>
          <w:rFonts w:ascii="Arial" w:hAnsi="Arial" w:cs="Arial"/>
          <w:b w:val="0"/>
          <w:bCs/>
        </w:rPr>
        <w:t>Статья 15.</w:t>
      </w:r>
      <w:r>
        <w:rPr>
          <w:rFonts w:ascii="Arial" w:hAnsi="Arial" w:cs="Arial"/>
        </w:rPr>
        <w:t xml:space="preserve"> Передача объектов имущества казны в доверительное управление</w:t>
      </w:r>
    </w:p>
    <w:bookmarkEnd w:id="17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Объекты имущества казны, за исключением объектов жилищного фонда, могут быть переданы в доверительное управление в порядке, установленном правовыми актами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Передача объектов имущества казны в доверительное управление осуществляется на условиях конкурса и в порядке, установленном норматив неправовыми актами РФ, субъектов РФ и муниципальных образований;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Договоры о передаче объектов имущества казны в доверительное управление заключаются органом, на который возложены функции управления и распоряжения государственным или муниципальным имуществом в рамках компетенции, установленной правовыми актами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pStyle w:val="1"/>
        <w:rPr>
          <w:rFonts w:ascii="Arial" w:eastAsiaTheme="minorEastAsia" w:hAnsi="Arial" w:cs="Arial"/>
          <w:sz w:val="32"/>
          <w:szCs w:val="32"/>
        </w:rPr>
      </w:pPr>
      <w:bookmarkStart w:id="18" w:name="sub_3400"/>
      <w:r>
        <w:rPr>
          <w:rFonts w:ascii="Arial" w:eastAsiaTheme="minorEastAsia" w:hAnsi="Arial" w:cs="Arial"/>
          <w:sz w:val="32"/>
          <w:szCs w:val="32"/>
        </w:rPr>
        <w:t>Раздел IV. Учет имущества казны</w:t>
      </w:r>
    </w:p>
    <w:bookmarkEnd w:id="18"/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rPr>
          <w:rFonts w:ascii="Arial" w:hAnsi="Arial" w:cs="Arial"/>
        </w:rPr>
      </w:pPr>
      <w:bookmarkStart w:id="19" w:name="sub_3417"/>
      <w:r>
        <w:rPr>
          <w:rStyle w:val="a5"/>
          <w:rFonts w:ascii="Arial" w:hAnsi="Arial" w:cs="Arial"/>
          <w:b w:val="0"/>
          <w:bCs/>
        </w:rPr>
        <w:t>Статья 17</w:t>
      </w:r>
      <w:r>
        <w:rPr>
          <w:rStyle w:val="a5"/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Учет объектов имущества казны</w:t>
      </w:r>
    </w:p>
    <w:bookmarkEnd w:id="19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Учетной единицей является объект имущества казны, который может быть самостоятельным предметом сделки.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Учет объектов имущества казны осуществляется в соответствии с нормативно-правовыми актами РФ, субъектов РФ и муниципальных образований органом, на который возложены функции управления и распоряжения государственным или муниципальным </w:t>
      </w:r>
      <w:r>
        <w:rPr>
          <w:rFonts w:ascii="Arial" w:hAnsi="Arial" w:cs="Arial"/>
        </w:rPr>
        <w:lastRenderedPageBreak/>
        <w:t>имуществом в рамках компетенции, установленной правовыми актами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Учет объектов имущества казны осуществляется путем ведения соответствующих записей в Едином реестре собственности.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4. Сведения об объекте имущества казны должны содержать: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описание индивидуальных особенностей объекта имущества казны, позволяющие однозначно идентифицировать такой объект;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балансовую стоимость объекта имущества казны, дату и основание ее установления;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дату последней инвентаризации;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наличие государственной регистрации права собственности с указанием реквизитов регистрации согласно требованиям нормативно-правовых актов РФ;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зал: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сведения об обременениях объектов имущества казны;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иные данные, определяемые правовыми актами правительства Москвы.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5. Орган, на который возложены функции управления и распоряжения государственным или муниципальным имуществом, ведет обособленный баланс, отражающий состояние, изменение состава и стоимости объектов имущества казны за отчетный период в денежном и натуральном выражении.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6. Состав сведений об объектах имущества казны, формы учетных документов, а также порядок предоставления сведений об объектах имущества казны устанавливаются органом исполнительной власти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20" w:name="sub_3418"/>
      <w:r>
        <w:rPr>
          <w:rStyle w:val="a5"/>
          <w:rFonts w:ascii="Arial" w:hAnsi="Arial" w:cs="Arial"/>
          <w:b w:val="0"/>
          <w:bCs/>
        </w:rPr>
        <w:t>Статья 18.</w:t>
      </w:r>
      <w:r>
        <w:rPr>
          <w:rFonts w:ascii="Arial" w:hAnsi="Arial" w:cs="Arial"/>
        </w:rPr>
        <w:t xml:space="preserve"> Оценка стоимости объектов имущества казны</w:t>
      </w:r>
    </w:p>
    <w:bookmarkEnd w:id="20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Оценка стоимости объектов имущества казны осуществляется путем определения их балансовой стоимости, подтвержденной документами или экспертным заключением, в соответствии с законодательством Российской Федерации по состоянию на последнюю отчетную дату.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Для оценки объектов имущества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Недопустимо проведение экспертной оценки объектов казны лицами, которые состоят в подчинении или иной зависимости от уполномоченного органа, на который возложены функции управления и распоряжения государственным или муниципальным имуществом, в ведении которого находится объект, подлежащий оценке.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Оценка стоимости объектов имущества казны осуществляется при внесении объекта в Реестр государственной или муниципальной собственности, а также в случаях его залога и отчуждения.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  <w:bookmarkStart w:id="21" w:name="sub_3419"/>
      <w:r>
        <w:rPr>
          <w:rStyle w:val="a5"/>
          <w:rFonts w:ascii="Arial" w:hAnsi="Arial" w:cs="Arial"/>
          <w:b w:val="0"/>
          <w:bCs/>
        </w:rPr>
        <w:t>Статья 19.</w:t>
      </w:r>
      <w:r>
        <w:rPr>
          <w:rFonts w:ascii="Arial" w:hAnsi="Arial" w:cs="Arial"/>
        </w:rPr>
        <w:t xml:space="preserve"> Отчетность по имуществу казны</w:t>
      </w:r>
    </w:p>
    <w:bookmarkEnd w:id="21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Орган, на который возложены функции управления и распоряжения государственным или муниципальным имуществом, в установленные сроки отчитывается о распоряжении объектами имущества казны и составляет баланс соответствующих видов имущества.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Порядок, формы и сроки отчетности по объектам имущества казны, объем и вид представляемых сведений, в том числе публикуемых в средствах массовой информации, устанавливаются органом исполнительной власти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pStyle w:val="1"/>
        <w:rPr>
          <w:rFonts w:ascii="Arial" w:eastAsiaTheme="minorEastAsia" w:hAnsi="Arial" w:cs="Arial"/>
          <w:sz w:val="32"/>
          <w:szCs w:val="32"/>
        </w:rPr>
      </w:pPr>
      <w:bookmarkStart w:id="22" w:name="sub_3500"/>
      <w:r>
        <w:rPr>
          <w:rFonts w:ascii="Arial" w:eastAsiaTheme="minorEastAsia" w:hAnsi="Arial" w:cs="Arial"/>
          <w:sz w:val="32"/>
          <w:szCs w:val="32"/>
        </w:rPr>
        <w:t>Раздел V. Заключительные положения</w:t>
      </w:r>
    </w:p>
    <w:bookmarkEnd w:id="22"/>
    <w:p w:rsidR="008A22F3" w:rsidRDefault="008A22F3" w:rsidP="008A22F3">
      <w:pPr>
        <w:rPr>
          <w:rFonts w:ascii="Arial" w:hAnsi="Arial" w:cs="Arial"/>
          <w:sz w:val="24"/>
          <w:szCs w:val="24"/>
        </w:rPr>
      </w:pPr>
    </w:p>
    <w:p w:rsidR="008A22F3" w:rsidRDefault="008A22F3" w:rsidP="008A22F3">
      <w:pPr>
        <w:rPr>
          <w:rFonts w:ascii="Arial" w:hAnsi="Arial" w:cs="Arial"/>
        </w:rPr>
      </w:pPr>
      <w:bookmarkStart w:id="23" w:name="sub_3520"/>
      <w:r>
        <w:rPr>
          <w:rStyle w:val="a5"/>
          <w:rFonts w:ascii="Arial" w:hAnsi="Arial" w:cs="Arial"/>
          <w:b w:val="0"/>
          <w:bCs/>
        </w:rPr>
        <w:t>Статья 20.</w:t>
      </w:r>
      <w:r>
        <w:rPr>
          <w:rFonts w:ascii="Arial" w:hAnsi="Arial" w:cs="Arial"/>
        </w:rPr>
        <w:t xml:space="preserve"> Ответственность за нарушение настоящего Положения</w:t>
      </w:r>
    </w:p>
    <w:bookmarkEnd w:id="23"/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1. Лица, виновные в нарушении настоящего Положения, несут ответственность в соответствии с нормативно-правовыми актами РФ, субъектов РФ и муниципальных образований.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2. Должностные лица органов государственной и муниципальной власти и управления, руководители государственных или муниципальных учреждений и организаций несут ответственность за нарушение настоящего Положения в соответствии с действующим законодательством.</w:t>
      </w:r>
    </w:p>
    <w:p w:rsidR="008A22F3" w:rsidRDefault="008A22F3" w:rsidP="008A22F3">
      <w:pPr>
        <w:rPr>
          <w:rFonts w:ascii="Arial" w:hAnsi="Arial" w:cs="Arial"/>
        </w:rPr>
      </w:pPr>
      <w:r>
        <w:rPr>
          <w:rFonts w:ascii="Arial" w:hAnsi="Arial" w:cs="Arial"/>
        </w:rPr>
        <w:t>3.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 и законодательством субъекта РФ или муниципального образования.</w:t>
      </w:r>
    </w:p>
    <w:p w:rsidR="008A22F3" w:rsidRDefault="008A22F3" w:rsidP="008A22F3">
      <w:pPr>
        <w:rPr>
          <w:rFonts w:ascii="Arial" w:hAnsi="Arial" w:cs="Arial"/>
        </w:rPr>
      </w:pPr>
    </w:p>
    <w:p w:rsidR="008A22F3" w:rsidRDefault="008A22F3" w:rsidP="008A22F3">
      <w:pPr>
        <w:rPr>
          <w:rFonts w:ascii="Arial" w:hAnsi="Arial" w:cs="Arial"/>
        </w:rPr>
      </w:pPr>
    </w:p>
    <w:p w:rsidR="00000000" w:rsidRDefault="008A22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A22F3"/>
    <w:rsid w:val="008A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22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2F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A22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22F3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8A22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Цветовое выделение"/>
    <w:uiPriority w:val="99"/>
    <w:rsid w:val="008A22F3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8A22F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86367&amp;sub=0" TargetMode="External"/><Relationship Id="rId5" Type="http://schemas.openxmlformats.org/officeDocument/2006/relationships/hyperlink" Target="http://demo.garant.ru/document?id=10064072&amp;sub=0" TargetMode="External"/><Relationship Id="rId4" Type="http://schemas.openxmlformats.org/officeDocument/2006/relationships/hyperlink" Target="http://demo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17279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2020-03-20T09:25:00Z</dcterms:created>
  <dcterms:modified xsi:type="dcterms:W3CDTF">2020-03-20T09:25:00Z</dcterms:modified>
</cp:coreProperties>
</file>