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5" w:rsidRPr="00B3438C" w:rsidRDefault="00827B05" w:rsidP="00B3438C">
      <w:pPr>
        <w:pStyle w:val="4"/>
        <w:spacing w:before="0" w:after="0"/>
        <w:contextualSpacing/>
        <w:jc w:val="both"/>
        <w:rPr>
          <w:sz w:val="32"/>
          <w:szCs w:val="32"/>
        </w:rPr>
      </w:pPr>
      <w:r>
        <w:t xml:space="preserve">        </w:t>
      </w:r>
      <w:r w:rsidR="00B3438C">
        <w:t xml:space="preserve"> </w:t>
      </w:r>
      <w:r>
        <w:t xml:space="preserve">  </w:t>
      </w:r>
      <w:r w:rsidRPr="00B3438C">
        <w:rPr>
          <w:sz w:val="32"/>
          <w:szCs w:val="32"/>
        </w:rPr>
        <w:t>Совет депутатов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827B05" w:rsidRPr="00B3438C" w:rsidRDefault="00827B05" w:rsidP="00B3438C">
      <w:pPr>
        <w:pStyle w:val="5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3438C">
        <w:rPr>
          <w:rFonts w:ascii="Times New Roman" w:hAnsi="Times New Roman" w:cs="Times New Roman"/>
          <w:b/>
          <w:color w:val="auto"/>
          <w:sz w:val="32"/>
          <w:szCs w:val="32"/>
        </w:rPr>
        <w:t>Оренбургской области</w:t>
      </w:r>
    </w:p>
    <w:p w:rsidR="00827B05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ab/>
      </w:r>
      <w:r w:rsidR="00B343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Третий  созыв</w:t>
      </w:r>
    </w:p>
    <w:p w:rsidR="00B3438C" w:rsidRPr="00B3438C" w:rsidRDefault="00B3438C" w:rsidP="00B3438C">
      <w:pPr>
        <w:spacing w:after="0" w:line="240" w:lineRule="auto"/>
        <w:contextualSpacing/>
      </w:pPr>
    </w:p>
    <w:p w:rsidR="00B3438C" w:rsidRDefault="00827B05" w:rsidP="00B3438C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 </w:t>
      </w:r>
      <w:proofErr w:type="gramStart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>Р</w:t>
      </w:r>
      <w:proofErr w:type="gramEnd"/>
      <w:r w:rsidRPr="00B3438C">
        <w:rPr>
          <w:rFonts w:ascii="Times New Roman" w:hAnsi="Times New Roman" w:cs="Times New Roman"/>
          <w:b/>
          <w:i w:val="0"/>
          <w:sz w:val="32"/>
          <w:szCs w:val="32"/>
        </w:rPr>
        <w:t xml:space="preserve"> Е Ш Е Н И Е</w:t>
      </w:r>
    </w:p>
    <w:p w:rsidR="00B3438C" w:rsidRPr="00B3438C" w:rsidRDefault="00B3438C" w:rsidP="00B3438C">
      <w:pPr>
        <w:spacing w:after="0" w:line="240" w:lineRule="auto"/>
        <w:contextualSpacing/>
      </w:pPr>
    </w:p>
    <w:p w:rsidR="00827B05" w:rsidRPr="00B3438C" w:rsidRDefault="00B3438C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3438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4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B05" w:rsidRPr="00B3438C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 w:rsidR="00A84D16">
        <w:rPr>
          <w:rFonts w:ascii="Times New Roman" w:hAnsi="Times New Roman" w:cs="Times New Roman"/>
          <w:b/>
          <w:sz w:val="32"/>
          <w:szCs w:val="32"/>
          <w:u w:val="single"/>
        </w:rPr>
        <w:t>201        25.11.2019</w:t>
      </w:r>
      <w:r w:rsidR="00827B05" w:rsidRPr="00B3438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3438C">
        <w:rPr>
          <w:rFonts w:ascii="Times New Roman" w:hAnsi="Times New Roman" w:cs="Times New Roman"/>
          <w:sz w:val="32"/>
          <w:szCs w:val="32"/>
        </w:rPr>
        <w:t xml:space="preserve">       </w:t>
      </w:r>
      <w:r w:rsidR="00B3438C">
        <w:rPr>
          <w:rFonts w:ascii="Times New Roman" w:hAnsi="Times New Roman" w:cs="Times New Roman"/>
          <w:sz w:val="32"/>
          <w:szCs w:val="32"/>
        </w:rPr>
        <w:t xml:space="preserve">  </w:t>
      </w:r>
      <w:r w:rsidRPr="00B3438C">
        <w:rPr>
          <w:rFonts w:ascii="Times New Roman" w:hAnsi="Times New Roman" w:cs="Times New Roman"/>
          <w:sz w:val="32"/>
          <w:szCs w:val="32"/>
        </w:rPr>
        <w:t>село Богдановка</w:t>
      </w:r>
    </w:p>
    <w:p w:rsidR="00827B05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передаче       осуществления       части</w:t>
      </w:r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8C">
        <w:rPr>
          <w:rFonts w:ascii="Times New Roman" w:hAnsi="Times New Roman" w:cs="Times New Roman"/>
          <w:sz w:val="28"/>
          <w:szCs w:val="28"/>
        </w:rPr>
        <w:t>полномочий муниципального образования</w:t>
      </w:r>
    </w:p>
    <w:p w:rsidR="00827B05" w:rsidRPr="00B3438C" w:rsidRDefault="00827B05" w:rsidP="00B3438C">
      <w:pPr>
        <w:pStyle w:val="8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38C">
        <w:rPr>
          <w:rFonts w:ascii="Times New Roman" w:hAnsi="Times New Roman" w:cs="Times New Roman"/>
          <w:color w:val="auto"/>
          <w:sz w:val="28"/>
          <w:szCs w:val="28"/>
        </w:rPr>
        <w:t xml:space="preserve">Богдановский сельсовет </w:t>
      </w:r>
      <w:proofErr w:type="gramStart"/>
      <w:r w:rsidRPr="00B3438C"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proofErr w:type="gramEnd"/>
    </w:p>
    <w:p w:rsidR="00827B05" w:rsidRPr="00B3438C" w:rsidRDefault="00827B05" w:rsidP="00B34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8C">
        <w:rPr>
          <w:rFonts w:ascii="Times New Roman" w:hAnsi="Times New Roman" w:cs="Times New Roman"/>
          <w:sz w:val="28"/>
          <w:szCs w:val="28"/>
        </w:rPr>
        <w:t>образованию Тоцкий  район</w:t>
      </w:r>
    </w:p>
    <w:p w:rsidR="00827B05" w:rsidRDefault="00827B05" w:rsidP="00B3438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14, ч. 4 ст. 15 Федерального закона от 6 октября 2003 г. № 131-ФЗ «Об общих принципах организации местного самоуправления в Российской Федерации», ч. 11 ст. 3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 142.5 Бюджетного кодекса Российской Федерации,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созыва решил:</w:t>
      </w:r>
    </w:p>
    <w:p w:rsidR="005D3AD1" w:rsidRPr="005D3AD1" w:rsidRDefault="005D3AD1" w:rsidP="005D3AD1">
      <w:pPr>
        <w:widowControl w:val="0"/>
        <w:tabs>
          <w:tab w:val="num" w:pos="-142"/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предусмотренных  п. 3, 4 (в части организации мероприятий по согласованию инвестиционных программ по вопросам водоснабжения и водоотведения поселений, по осуществлению консультативной помощи для разработки и принятию нормативно-правовых актов по вопросам организации в границах поселения водоснабжения и водоотведения), 8, 10, 11, 12, 13.1, 15, 17, 20 (в части выдачи разрешений на строительство (за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случаев, предусмотренных Градостроительным </w:t>
      </w:r>
      <w:hyperlink r:id="rId6" w:tooltip="&quot;Градостроительный кодекс Российской Федерации&quot; от 29.12.2004 N 190-ФЗ&#10;(ред. от 24.11.2014)" w:history="1">
        <w:r w:rsidRPr="005D3AD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осуществления в случаях, предусмотренных Градостроительным </w:t>
      </w:r>
      <w:hyperlink r:id="rId7" w:tooltip="&quot;Градостроительный кодекс Российской Федерации&quot; от 29.12.2004 N 190-ФЗ&#10;(ред. от 24.11.2014)" w:history="1">
        <w:r w:rsidRPr="005D3AD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нарушений), 23, 24, 26, 28, 32 ч. 1 ст. 14 Федерального закона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РФ», ч. 11 ст. 3 Федерального закона от 7 февраля 2011 г. № 6-ФЗ «Об общих принципах организации и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контрольно-счетных органов субъектов Российской Федерации и муниципальных образований».</w:t>
      </w: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2. Заключить соглашения с администрацией муниципального образования Тоцкий район о передаче ему осуществления части своих полномочий, предусмотренных п.1 настоящего решения, с последующим продлением,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D3AD1" w:rsidRPr="005D3AD1" w:rsidRDefault="005D3AD1" w:rsidP="005D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D3A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3AD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депутатские 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Богдановский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5D3AD1" w:rsidRPr="005D3AD1" w:rsidRDefault="005D3AD1" w:rsidP="005D3AD1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D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обнародования, но не ранее 01 января 20</w:t>
      </w:r>
      <w:r w:rsidR="00A84D1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D3AD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D3AD1" w:rsidRPr="005D3AD1" w:rsidRDefault="005D3AD1" w:rsidP="005D3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438C" w:rsidRDefault="00B3438C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Default="005D3AD1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D1" w:rsidRDefault="005D3AD1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38C" w:rsidRDefault="00B3438C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B343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3811" w:rsidRPr="00B3438C" w:rsidRDefault="00827B05" w:rsidP="00B3438C">
      <w:pPr>
        <w:tabs>
          <w:tab w:val="left" w:pos="24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r w:rsidR="00A84D1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84D16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33811" w:rsidRPr="00B3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F2"/>
    <w:multiLevelType w:val="hybridMultilevel"/>
    <w:tmpl w:val="FBACA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7B6"/>
    <w:multiLevelType w:val="hybridMultilevel"/>
    <w:tmpl w:val="697054A2"/>
    <w:lvl w:ilvl="0" w:tplc="7932DA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3"/>
    <w:rsid w:val="004E6E92"/>
    <w:rsid w:val="005D3AD1"/>
    <w:rsid w:val="00694B4F"/>
    <w:rsid w:val="00827B05"/>
    <w:rsid w:val="008616C3"/>
    <w:rsid w:val="00991F1A"/>
    <w:rsid w:val="00A84D16"/>
    <w:rsid w:val="00B3438C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D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1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349/?dst=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12</cp:revision>
  <cp:lastPrinted>2017-11-14T05:35:00Z</cp:lastPrinted>
  <dcterms:created xsi:type="dcterms:W3CDTF">2017-11-14T05:33:00Z</dcterms:created>
  <dcterms:modified xsi:type="dcterms:W3CDTF">2019-11-25T10:48:00Z</dcterms:modified>
</cp:coreProperties>
</file>