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3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23BDA" w:rsidRPr="00923BDA" w:rsidRDefault="00923BDA" w:rsidP="00923BD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E33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Тоцкого района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B12E57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33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</w:p>
    <w:p w:rsidR="00166D4D" w:rsidRDefault="00166D4D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РЕШЕНИЕ</w:t>
      </w:r>
    </w:p>
    <w:p w:rsidR="00923BDA" w:rsidRPr="0053468B" w:rsidRDefault="00E33321" w:rsidP="00B12E57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1</w:t>
      </w:r>
      <w:r w:rsidR="00E919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r w:rsidR="00C356D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от </w:t>
      </w:r>
      <w:r w:rsidR="00E919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24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</w:t>
      </w:r>
      <w:r w:rsidR="00E919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.2019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г.</w:t>
      </w:r>
    </w:p>
    <w:p w:rsidR="00923BDA" w:rsidRPr="00025AD2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025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  </w:t>
      </w: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  <w:proofErr w:type="gramEnd"/>
    </w:p>
    <w:p w:rsidR="00025AD2" w:rsidRDefault="00025AD2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6D1" w:rsidRDefault="00C356D1" w:rsidP="00C356D1">
      <w:pPr>
        <w:pStyle w:val="1"/>
        <w:tabs>
          <w:tab w:val="left" w:pos="142"/>
          <w:tab w:val="left" w:pos="3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   утверждении     Положения</w:t>
      </w:r>
    </w:p>
    <w:p w:rsidR="00C356D1" w:rsidRDefault="00C356D1" w:rsidP="00C356D1">
      <w:pPr>
        <w:pStyle w:val="1"/>
        <w:tabs>
          <w:tab w:val="left" w:pos="142"/>
          <w:tab w:val="left" w:pos="3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приватизации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356D1" w:rsidRDefault="00C356D1" w:rsidP="00C356D1">
      <w:pPr>
        <w:pStyle w:val="1"/>
        <w:tabs>
          <w:tab w:val="left" w:pos="142"/>
          <w:tab w:val="left" w:pos="3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           муниципального</w:t>
      </w:r>
    </w:p>
    <w:p w:rsidR="00C356D1" w:rsidRDefault="00C356D1" w:rsidP="00C356D1">
      <w:pPr>
        <w:pStyle w:val="1"/>
        <w:tabs>
          <w:tab w:val="left" w:pos="142"/>
          <w:tab w:val="left" w:pos="3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            Богдановский</w:t>
      </w:r>
    </w:p>
    <w:p w:rsidR="00C356D1" w:rsidRPr="00B8448D" w:rsidRDefault="00C356D1" w:rsidP="00C356D1">
      <w:pPr>
        <w:pStyle w:val="1"/>
        <w:tabs>
          <w:tab w:val="left" w:pos="142"/>
          <w:tab w:val="left" w:pos="380"/>
        </w:tabs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сельсовет»</w:t>
      </w:r>
    </w:p>
    <w:p w:rsidR="00923BDA" w:rsidRPr="00B61762" w:rsidRDefault="00923BDA" w:rsidP="00923BDA">
      <w:pPr>
        <w:rPr>
          <w:sz w:val="27"/>
          <w:szCs w:val="27"/>
        </w:rPr>
      </w:pPr>
    </w:p>
    <w:p w:rsidR="00C356D1" w:rsidRPr="00B8448D" w:rsidRDefault="00C356D1" w:rsidP="00C356D1">
      <w:pPr>
        <w:pStyle w:val="1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48D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21.12.2001 №178-ФЗ «О приватизации государственного и муниципального имущества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Богдановский сельсовет </w:t>
      </w:r>
    </w:p>
    <w:p w:rsidR="00C356D1" w:rsidRPr="00B8448D" w:rsidRDefault="00C356D1" w:rsidP="002C0A9D">
      <w:pPr>
        <w:pStyle w:val="1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48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Богдановский сельсовет   </w:t>
      </w:r>
      <w:r w:rsidR="002C0A9D">
        <w:rPr>
          <w:rFonts w:ascii="Times New Roman" w:hAnsi="Times New Roman"/>
          <w:sz w:val="28"/>
          <w:szCs w:val="28"/>
        </w:rPr>
        <w:t>решил:</w:t>
      </w:r>
    </w:p>
    <w:p w:rsidR="00C356D1" w:rsidRDefault="00C356D1" w:rsidP="00C356D1">
      <w:pPr>
        <w:pStyle w:val="1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48D">
        <w:rPr>
          <w:rFonts w:ascii="Times New Roman" w:hAnsi="Times New Roman"/>
          <w:sz w:val="28"/>
          <w:szCs w:val="28"/>
        </w:rPr>
        <w:t>1. Утвердить Положение «О приватизации муниципального имущества муниципального образования Богдановский сельсовет» (При</w:t>
      </w:r>
      <w:r>
        <w:rPr>
          <w:rFonts w:ascii="Times New Roman" w:hAnsi="Times New Roman"/>
          <w:sz w:val="28"/>
          <w:szCs w:val="28"/>
        </w:rPr>
        <w:t>ложение).</w:t>
      </w:r>
    </w:p>
    <w:p w:rsidR="002C0A9D" w:rsidRDefault="00C356D1" w:rsidP="00C356D1">
      <w:pPr>
        <w:pStyle w:val="1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48D">
        <w:rPr>
          <w:rFonts w:ascii="Times New Roman" w:hAnsi="Times New Roman"/>
          <w:sz w:val="28"/>
          <w:szCs w:val="28"/>
        </w:rPr>
        <w:t xml:space="preserve">2. </w:t>
      </w:r>
      <w:r w:rsidR="002C0A9D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Богдановский сельсовет №102 от 01.06.2007 года «Об утверждении Положения «О приватизации муниципального имущества муниципального образования Богдановский сельсовет» считать утратившим силу.</w:t>
      </w:r>
    </w:p>
    <w:p w:rsidR="00C356D1" w:rsidRPr="00B8448D" w:rsidRDefault="002C0A9D" w:rsidP="00C356D1">
      <w:pPr>
        <w:pStyle w:val="1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356D1" w:rsidRPr="00B844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56D1" w:rsidRPr="00B844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бюджетно-экономическим и социальным вопросам.</w:t>
      </w:r>
    </w:p>
    <w:p w:rsidR="00C356D1" w:rsidRDefault="002C0A9D" w:rsidP="00C356D1">
      <w:pPr>
        <w:pStyle w:val="1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56D1" w:rsidRPr="00B8448D">
        <w:rPr>
          <w:rFonts w:ascii="Times New Roman" w:hAnsi="Times New Roman"/>
          <w:sz w:val="28"/>
          <w:szCs w:val="28"/>
        </w:rPr>
        <w:t>.</w:t>
      </w:r>
      <w:r w:rsidR="00C356D1">
        <w:rPr>
          <w:rFonts w:ascii="Times New Roman" w:hAnsi="Times New Roman"/>
          <w:sz w:val="28"/>
          <w:szCs w:val="28"/>
        </w:rPr>
        <w:t xml:space="preserve">  </w:t>
      </w:r>
      <w:r w:rsidR="00C356D1" w:rsidRPr="00B8448D">
        <w:rPr>
          <w:rFonts w:ascii="Times New Roman" w:hAnsi="Times New Roman"/>
          <w:sz w:val="28"/>
          <w:szCs w:val="28"/>
        </w:rPr>
        <w:t>Решение вступает в силу со дня обнародования.</w:t>
      </w:r>
    </w:p>
    <w:p w:rsidR="003E0C2B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61762" w:rsidRDefault="00B61762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356D1" w:rsidRDefault="00C356D1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356D1" w:rsidRDefault="00C356D1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356D1" w:rsidRPr="00B61762" w:rsidRDefault="00C356D1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29B3" w:rsidRPr="00B61762" w:rsidRDefault="001E29B3" w:rsidP="00152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Глава муниципального</w:t>
      </w:r>
      <w:r w:rsidR="003E0C2B" w:rsidRPr="00B61762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Pr="00B617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56D1" w:rsidRDefault="001528FD" w:rsidP="00355874">
      <w:pPr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Богдановский сельсовет</w:t>
      </w:r>
      <w:r w:rsidR="003E0C2B" w:rsidRPr="00B61762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147D5D" w:rsidRPr="00B6176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proofErr w:type="spellStart"/>
      <w:r w:rsidR="00147D5D" w:rsidRPr="00B61762">
        <w:rPr>
          <w:rFonts w:ascii="Times New Roman" w:hAnsi="Times New Roman" w:cs="Times New Roman"/>
          <w:sz w:val="27"/>
          <w:szCs w:val="27"/>
        </w:rPr>
        <w:t>Р.Ф.Петров</w:t>
      </w:r>
      <w:proofErr w:type="spellEnd"/>
    </w:p>
    <w:p w:rsidR="00C356D1" w:rsidRDefault="00C356D1" w:rsidP="003558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356D1" w:rsidRPr="00C356D1" w:rsidRDefault="00C356D1" w:rsidP="00C356D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356D1"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  <w:lastRenderedPageBreak/>
        <w:t xml:space="preserve">                                                    </w:t>
      </w:r>
      <w:r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  <w:t xml:space="preserve">                                                               </w:t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Приложение </w:t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</w:p>
    <w:p w:rsidR="00C356D1" w:rsidRPr="00C356D1" w:rsidRDefault="00C356D1" w:rsidP="00C356D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 xml:space="preserve">     к решению Совета депутатов </w:t>
      </w:r>
    </w:p>
    <w:p w:rsidR="00C356D1" w:rsidRPr="00C356D1" w:rsidRDefault="00C356D1" w:rsidP="00C356D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 xml:space="preserve">       муниципального образования </w:t>
      </w:r>
    </w:p>
    <w:p w:rsidR="00C356D1" w:rsidRPr="00C356D1" w:rsidRDefault="00C356D1" w:rsidP="00C356D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 xml:space="preserve">         сельсовет  Богдановский </w:t>
      </w:r>
    </w:p>
    <w:p w:rsidR="00C356D1" w:rsidRPr="00C356D1" w:rsidRDefault="00C356D1" w:rsidP="00E463A1">
      <w:pPr>
        <w:spacing w:after="0" w:line="240" w:lineRule="auto"/>
        <w:ind w:firstLine="284"/>
        <w:jc w:val="right"/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    </w:t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</w: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 xml:space="preserve">                            </w:t>
      </w: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 xml:space="preserve">от </w:t>
      </w:r>
      <w:r w:rsidR="00E463A1"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>24.09.2019</w:t>
      </w: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 xml:space="preserve"> года №1</w:t>
      </w:r>
      <w:r w:rsidR="00E463A1"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>83</w:t>
      </w:r>
    </w:p>
    <w:p w:rsidR="00C356D1" w:rsidRPr="00C356D1" w:rsidRDefault="00C356D1" w:rsidP="00C356D1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</w:pPr>
    </w:p>
    <w:p w:rsidR="00C356D1" w:rsidRDefault="00C356D1" w:rsidP="00C356D1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</w:pPr>
    </w:p>
    <w:p w:rsidR="00E463A1" w:rsidRPr="00C356D1" w:rsidRDefault="00E463A1" w:rsidP="00C356D1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ПОЛОЖЕНИЕ</w:t>
      </w:r>
    </w:p>
    <w:p w:rsidR="00C356D1" w:rsidRPr="00C356D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 ПРИВАТИЗАЦИИ  МУНИЦИПАЛЬНОГО ИМУЩЕСТВА МУНИЦИПАЛЬНОГО ОБРАЗОВАНИЯ  БОГДАНОВСКИЙ   СЕЛЬСОВЕТ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Глава I. ОБЩИЕ ПОЛОЖЕНИЯ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C356D1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t xml:space="preserve">. 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 Богдановский сельсовет, в собственность физических и (или юридических) лиц.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2. Основные принципы приватизации  муниципального имущества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2.1. Приватизация муниципального имущества основывается на признании равенства покупателей муниципального имущества и открытости деятельности органов  местного самоуправления.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2.2.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 муниципальную собственность акций открытых акционерных обществ, в уставный капитал которых вносится  муниципальное имущество).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2.3. Настоящее Положение регулирует отношения, возникающие при приватизации  муниципального имущества, и связанные с ними отношения по управлению  муниципальным имуществом.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Действие настоящего Положения, в соответствии с Федеральным Законом от 21.12.2001 № 178-ФЗ, не распространяется на отношения, возникающие при отчуждении: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2) природных ресурсов;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3) муниципального жилищного фонда;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6) 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 муниципальной собственности и на которых расположены здания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 строения и сооружения, находящиеся в собственности указанных организаций;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7) муниципального имущества в собственность некоммерческих организаций, созданных при преобразовании  муниципальных учреждений;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9)  муниципальными унитарными предприятиями,  муниципальными учреждениями имущества, закрепленного за ними в хозяйственном ведении или оперативном управлении;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10)  муниципального имущества на основании судебного решения;</w:t>
      </w:r>
    </w:p>
    <w:p w:rsid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11) акций в предусмотренных федеральными законами случаях возникновения у муниципального образования права требовать выкупа их акционерным обществом</w:t>
      </w:r>
      <w:r w:rsidR="002C0A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2C0A9D" w:rsidRDefault="002C0A9D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12) </w:t>
      </w:r>
      <w:r w:rsidRPr="002C0A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акций акционерного общества, а также ценных бумаг, конвертируемых в акции акционерного общества, в случае их выкупа в порядке, установленном статьями 84.2, 84.7 и 84.8 Федерального закона от 26 декабря 1995 года N 208-ФЗ "Об акционерных обществах";</w:t>
      </w:r>
    </w:p>
    <w:p w:rsidR="002C0A9D" w:rsidRPr="00C356D1" w:rsidRDefault="002C0A9D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13) </w:t>
      </w:r>
      <w:r w:rsidRPr="002C0A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 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 законом "О территориях опережающего социально-экономического р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азвития в Российской Федерации".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Отчуждение указанного в настоящем пункте 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485"/>
        <w:jc w:val="center"/>
        <w:rPr>
          <w:rFonts w:ascii="Arial" w:eastAsia="Times New Roman" w:hAnsi="Arial" w:cs="Times New Roman"/>
          <w:b/>
          <w:snapToGrid w:val="0"/>
          <w:color w:val="000000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 муниципальной собственности.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4. Покупатели  муниципального имущества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4.1. Покупателями 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C356D1" w:rsidRPr="00C356D1" w:rsidRDefault="00C356D1" w:rsidP="00C356D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 муниципального имущества.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  <w:r w:rsidRPr="00C356D1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t xml:space="preserve"> </w:t>
      </w:r>
    </w:p>
    <w:p w:rsidR="00C356D1" w:rsidRPr="000B19AC" w:rsidRDefault="00C356D1" w:rsidP="000B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Глава II. ПОРЯДОК ПРИВАТИЗАЦИИ  МУНИЦИПАЛЬНОГО ИМУЩЕСТВА</w:t>
      </w:r>
    </w:p>
    <w:p w:rsidR="00C356D1" w:rsidRPr="000B19AC" w:rsidRDefault="00C356D1" w:rsidP="000B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5. Определение состава подлежащего приватизации имущественного комплекса унитарного предприятия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5.1.    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Состав подлежащего приватизации имущественного комплекса унитарного предприятия определяется в передаточном акте.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знаки, знаки обслуживания), и другие исключительные права.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передаточный а</w:t>
      </w:r>
      <w:proofErr w:type="gramStart"/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кт вкл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Передаточный акт должен содержать также расчет балансовой стоимости подлежащих приватизации активов унитарного предприятия, а в случае создания открытого акционерного общества путем преобразования унитарного предприятия - сведения о размере уставного капитала, количестве и номинальной стоимости акций.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5.2.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участков, определенной в соответствии с пунктом 3 настоящей статьи,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C356D1" w:rsidRPr="00C356D1" w:rsidRDefault="00C356D1" w:rsidP="00C356D1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5.3. 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Стоимость земельных участков принимается равной пятикратному размеру ставки земельного налога за единицу площади земельных участков в поселениях с численностью населения свыше 500 тысяч человек или трехкратному размеру 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ставки земельного налога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в остальных случаях.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5.4.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Правительством Российской Федерации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6. Определение цены подлежащего приватизации муниципального имущества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6.2. Начальная цена приватизируемого муниципального имущества устанавливается в случаях, предусмотренных настоящим Положением, на основании отчета об оценке 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E463A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Глава I</w:t>
      </w: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II</w:t>
      </w: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. СПОСОБЫ ПРИВАТИЗАЦИИ МУНИЦИПАЛЬНОГО ИМУЩЕСТВА</w:t>
      </w:r>
    </w:p>
    <w:p w:rsidR="00C356D1" w:rsidRPr="00C356D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7.Способы приватизации  муниципального имущества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7.1. Используются следующие способы приватизации  муниципального имущества: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1) преобразование унитарного предприятия в открытое акционерное общество;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2) продажа  муниципального имущества на аукционе;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2.1. На аукционе продается муниципальное имущество в случае, если от покупателя не требуется выполнения каких-либо условий в отношении объектов приватизации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Победителем аукциона признается покупатель, предложивший в ходе торгов наиболее высокую цену за объект приватизации.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3) продажа акций открытых акционерных обществ на специализированном аукционе;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4) продажа  муниципального имущества на конкурсе;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5)  продажа акций открытых акционерных обществ через организатора торговли на рынке ценных бумаг;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6) продажа муниципального имущества посредством публичного предложения;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7) продажа  муниципального имущества без объявления цены;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8) внесение муниципального имущества в качестве вклада в уставные капиталы открытых акционерных обществ;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9) продажа акций открытых акционерных обществ по результатам доверительного управления.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7.2. Приватизация имущественного комплекса унитарного предприятия в случае, если размер уставного капитала, определенный в соответствии с пунктом 5 настоящего Положения, 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иных случаях приватизация имущественного комплекса унитарного предприятия осуществляется другими предусмотренными Федеральным законом «О приватизации государственного и муниципального имущества в РФ» способами.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если аукцион, специализированный аукцион или конкурс по продаже такого имущества был признан не состоявшимся в силу отсутствия заявок либо участия в нем одного покупателя, приватизация может быть осуществлена другим установленным способом в порядке, предусмотренном настоящим Положением.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7.3. Приватизация  муниципального имущества осуществляется только способами, предусмотренными Федеральным законом «О приватизации государственного и муниципального имущества».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8. Решение об условиях приватизации  муниципального имущества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8.1.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C356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Муниципальное образование </w:t>
      </w: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Богдановский</w:t>
      </w:r>
      <w:r w:rsidRPr="00C356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самостоятельно определяют порядок принятия ре</w:t>
      </w:r>
      <w:r w:rsidRPr="00C356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шений об условиях приватизации 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муниципального имущества.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>8.2.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8.3.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8.4.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Наряду с подготовкой решений об условиях приватизации муниципального имущества 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8.5. В решении об условиях приватизации муниципального имущества должны содержаться следующие сведения: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-наименование имущества и иные позволяющие его индивидуализировать данные (характеристика имущества);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способ приватизации имущества;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нормативная цена;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срок рассрочки платежа (в случае ее предоставления);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иные необходимые для приватизации имущества сведения.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состав подлежащего приватизации имущественного комплекса унитарного предприятия;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C356D1" w:rsidRPr="00C356D1" w:rsidRDefault="00C356D1" w:rsidP="00C356D1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8.6. Решение о выборе способа приватизации муниципального имущества принимается постановлением главы администрации муниципального образования Новотроицкий сельсовет   в порядке, предусмотренном действующим законодательством о приватизации и настоящим Положением.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9. Информационное обеспечение приватизации муниципального имущества.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9.1. Распоряжение главы района об условиях приватизации  муниципального имущества подлежат опубликованию в установленном порядке в местной газете «  Авангард».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9.2. 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предусмотренными Федеральным законом «О приватизации государственного и муниципального имущества».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9.3. Обязательному опубликованию в информационном сообщении о продаже  и муниципального имущества подлежат следующие сведения, за исключением случаев, предусмотренных Федеральным законом </w:t>
      </w: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приватизации государственного и муниципального имущества»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: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наименование  органа местного самоуправления, принявших решение об условиях приватизации имущества, реквизиты указанного решения;</w:t>
      </w:r>
      <w:proofErr w:type="gramEnd"/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способ приватизации;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начальная цена;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форма подачи предложений о цене;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условия и сроки платежа, необходимые реквизиты счетов;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порядок, место, даты начала и окончания подачи заявок (предложений);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исчерпывающий перечень представляемых покупателями документов и требования к их оформлению;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срок заключения договора купли-продажи;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ограничения участия отдельных категорий физических и юридических лиц в приватизации имущества;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иные указанные в  Федеральном законе </w:t>
      </w: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приватизации государственного и муниципального имущества» </w:t>
      </w: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сведения, а также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При продаже  муниципального имущества на аукционе, специализированном аукционе или конкурсе также указываются: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порядок определения победителей;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размер, срок и порядок внесения задатка, необходимые реквизиты счетов;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место и срок подведения итогов;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условия конкурса (при продаже  муниципального имущества на конкурсе);</w:t>
      </w:r>
    </w:p>
    <w:p w:rsidR="00C356D1" w:rsidRPr="000B19AC" w:rsidRDefault="00C356D1" w:rsidP="000B19AC">
      <w:pPr>
        <w:spacing w:after="0" w:line="240" w:lineRule="auto"/>
        <w:ind w:firstLine="485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форма бланка заявки (при продаже акций на специализированном аукционе).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9.4.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-наименование имущества и иные позволяющие его индивидуализировать сведения (характеристика имущества);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-цена сделки приватизации;</w:t>
      </w:r>
    </w:p>
    <w:p w:rsidR="00C356D1" w:rsidRDefault="002C0A9D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-имя (наименование) покупателя;</w:t>
      </w:r>
    </w:p>
    <w:p w:rsidR="002C0A9D" w:rsidRPr="00C356D1" w:rsidRDefault="000B19AC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="002C0A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дата, время, место проведения торгов.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 Документы, представляемые покупателями  муниципального имущества</w:t>
      </w:r>
    </w:p>
    <w:p w:rsidR="00C356D1" w:rsidRPr="00C356D1" w:rsidRDefault="00C356D1" w:rsidP="00C356D1">
      <w:pPr>
        <w:spacing w:after="0" w:line="240" w:lineRule="auto"/>
        <w:ind w:left="1649" w:firstLine="485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10.1. Претенденты представляют следующие документы: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заявку;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Физические лица предъявляют документ, удостоверяющий личность.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Юридические лица дополнительно представляют следующие документы: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нотариально заверенные копии учредительных документов;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иные документы, требование к представлению которых может быть установлено федеральным законом;</w:t>
      </w:r>
    </w:p>
    <w:p w:rsidR="00C356D1" w:rsidRPr="00C356D1" w:rsidRDefault="00C356D1" w:rsidP="00C356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опись представленных документов.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10.2. Обязанность доказать свое право на приобретение  муниципального имущества возлагается на претендента.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Default="00C356D1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C0A9D" w:rsidRDefault="002C0A9D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C0A9D" w:rsidRDefault="002C0A9D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463A1" w:rsidRDefault="00E463A1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463A1" w:rsidRDefault="00E463A1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463A1" w:rsidRDefault="00E463A1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463A1" w:rsidRDefault="00E463A1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C0A9D" w:rsidRPr="00C356D1" w:rsidRDefault="002C0A9D" w:rsidP="00C356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E463A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 xml:space="preserve">Глава </w:t>
      </w: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IV</w:t>
      </w: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. ОСОБЕННОСТИ ПРИВАТИЗАЦИИ </w:t>
      </w:r>
      <w:proofErr w:type="gramStart"/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ОТДЕЛЬНЫХ</w:t>
      </w:r>
      <w:proofErr w:type="gramEnd"/>
    </w:p>
    <w:p w:rsidR="00C356D1" w:rsidRPr="00E463A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E463A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ВИДОВ ИМУЩЕСТВА</w:t>
      </w:r>
    </w:p>
    <w:p w:rsidR="00C356D1" w:rsidRPr="00C356D1" w:rsidRDefault="00C356D1" w:rsidP="00C356D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11. Особенности сделок, связанных с продажей имущественного комплекса унитарного предприятия</w:t>
      </w:r>
    </w:p>
    <w:p w:rsidR="00C356D1" w:rsidRPr="00C356D1" w:rsidRDefault="00C356D1" w:rsidP="00C356D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11.1.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настоящим Федеральным законом, с учетом особенностей, установленных настоящей статьей.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Опубликование прогнозного плана (программы)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11.2. После исполнения покупателем условий договора купли - продажи имущественного комплекса унитарного предприятия с покупателем подписывается передаточный акт.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 обязательствам, не учтенным в передаточном акте,  муниципальное образование ответственности не несет.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 - продажи имущественного комплекса унитарного предприятия.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11.3. Право собственности на имущественный комплекс унитарного предприятия переходит к покупателю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C356D1" w:rsidRPr="00C356D1" w:rsidRDefault="00C356D1" w:rsidP="00C356D1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11.4. Договор купли - 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19AC" w:rsidRDefault="000B19AC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19AC" w:rsidRPr="00C356D1" w:rsidRDefault="000B19AC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0B19AC" w:rsidRDefault="00C356D1" w:rsidP="000B19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B19A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12. Отчуждение земельных участков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12.1.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находящихся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унитарного предприятия на праве постоянного (бессрочного) пользования или аренды;</w:t>
      </w:r>
    </w:p>
    <w:p w:rsidR="00C356D1" w:rsidRPr="00C356D1" w:rsidRDefault="00C356D1" w:rsidP="00C356D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-занимаемых объектами недвижимости, указанными в пункте 12.1,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Решение о продаже земельных участков принимается органом, принявшим решение о приватизации соответствующих объектов недвижимости, в двухнедельный срок со дня обращения.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Договор аренды земельного участка не является препятствием для выкупа земельного участка.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12.4</w:t>
      </w:r>
      <w:r w:rsidR="00E463A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множественностью лиц на стороне арендатора в порядке, установленном законодательством.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12.5. Земельный участок отчуждается в соответствии с пунктами 12.1 -12. 4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 - продажи земельного участка.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12.7. Отчуждению в соответствии с настоящим Федеральным законом не подлежат земельные участки в составе земель: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-сельскохозяйственного назначения, лесного и водного фондов, особо охраняемых природных территорий и объектов;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зараженных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опасными веществами и подвергшихся биогенному заражению;</w:t>
      </w:r>
    </w:p>
    <w:p w:rsidR="00C356D1" w:rsidRPr="00E463A1" w:rsidRDefault="00C356D1" w:rsidP="00E463A1">
      <w:pPr>
        <w:spacing w:after="0" w:line="240" w:lineRule="auto"/>
        <w:ind w:firstLine="567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46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водоохранного</w:t>
      </w:r>
      <w:proofErr w:type="spellEnd"/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санитарно</w:t>
      </w:r>
      <w:proofErr w:type="spellEnd"/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защитного назначения;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-не подлежащих отчуждению в соответствии с законодательством Российской Федерации.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B612FC" w:rsidRPr="00C356D1" w:rsidRDefault="00C356D1" w:rsidP="007F0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13. Особенности приватизации объектов культурного наследия и приватизации объектов социально - культурного и </w:t>
      </w:r>
      <w:proofErr w:type="spell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коммунально</w:t>
      </w:r>
      <w:proofErr w:type="spellEnd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- бытового назначения установлены Федеральным Законом РФ «О приватизации государственного и муниципального имущества в РФ».</w:t>
      </w:r>
    </w:p>
    <w:p w:rsidR="00C356D1" w:rsidRPr="00B612FC" w:rsidRDefault="00C356D1" w:rsidP="00B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14. Оформление сделок купли - продажи муниципального имущества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14.1. Продажа муниципального имущества оформляется договором купли - продажи.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14.2. Обязательными условиями договора купли - продажи муниципального имущества являются: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сведения о сторонах договора; наименование государственного или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настоящим Федеральным законом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иные условия, установленные сторонами такого договора по взаимному соглашению.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Обязательства покупателя в </w:t>
      </w: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отношении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законом. «О приватизации государственного  и муниципального имущества»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14.4.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 - продажи недвижимого имущества, а также передаточный акт или акт приема - передачи имущества. Расходы на оплату услуг регистратора возлагаются на покупателя.</w:t>
      </w:r>
    </w:p>
    <w:p w:rsid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F0D0B" w:rsidRDefault="007F0D0B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F0D0B" w:rsidRDefault="007F0D0B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F0D0B" w:rsidRPr="00C356D1" w:rsidRDefault="007F0D0B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0" w:name="_GoBack"/>
      <w:bookmarkEnd w:id="0"/>
    </w:p>
    <w:p w:rsidR="00C356D1" w:rsidRPr="00B612FC" w:rsidRDefault="00C356D1" w:rsidP="00B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 xml:space="preserve">15. </w:t>
      </w:r>
      <w:proofErr w:type="gramStart"/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Денежные средства, полученные в результате сделок приватизации муниципального имущества поступают</w:t>
      </w:r>
      <w:proofErr w:type="gramEnd"/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в местный бюджет в полном объеме.</w:t>
      </w: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15.1</w:t>
      </w:r>
      <w:r w:rsidR="000B19A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Размер и виды затрат на организацию и проведение приватизации муниципального имущества устанавливаются соответственно постановлением главы администрации муниципального образования Богдановский сельсовет.</w:t>
      </w:r>
    </w:p>
    <w:p w:rsidR="00C356D1" w:rsidRPr="00C356D1" w:rsidRDefault="00C356D1" w:rsidP="00C356D1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15.2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35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несвоевременного перечисления денежных средств, полученных от продажи муниципального имущества, 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 бюджетом.</w:t>
      </w:r>
      <w:r w:rsidRPr="00C356D1"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  <w:t xml:space="preserve"> </w:t>
      </w:r>
    </w:p>
    <w:p w:rsidR="00C356D1" w:rsidRDefault="00C356D1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15.3. Контроль за порядком и своевременностью перечисления </w:t>
      </w:r>
      <w:proofErr w:type="gramStart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полученных</w:t>
      </w:r>
      <w:proofErr w:type="gramEnd"/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продажи муниципального имущества осуществляется в порядке, установленно</w:t>
      </w:r>
      <w:r w:rsidR="00B61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 действующим законодательством.</w:t>
      </w:r>
    </w:p>
    <w:p w:rsidR="00B612FC" w:rsidRPr="00C356D1" w:rsidRDefault="00B612FC" w:rsidP="00C35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356D1" w:rsidRPr="00B612FC" w:rsidRDefault="00C356D1" w:rsidP="00B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16. При приватизации предприятий, занятых переработкой сельскохозяйственной продукции, обязательно закрепление в муниципальной собственности «Золотой акции» на срок не менее 3 лет.</w:t>
      </w:r>
    </w:p>
    <w:p w:rsidR="00C356D1" w:rsidRPr="00C356D1" w:rsidRDefault="00C356D1" w:rsidP="00C356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16.1</w:t>
      </w:r>
      <w:r w:rsidR="00B61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 акционировании муниципальных предприятий любого профиля постановлением главы  администрации муниципального образования Новотроицкий сельсовет могут приниматься решения о закреплении контрольных пакетов акций в муниципальной собственности либо выпуске «Золотой  акции».</w:t>
      </w:r>
    </w:p>
    <w:p w:rsidR="00C356D1" w:rsidRPr="00B612FC" w:rsidRDefault="00C356D1" w:rsidP="00B612FC">
      <w:pPr>
        <w:widowControl w:val="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17. Выкуп арендованного муниципального имущества:</w:t>
      </w:r>
    </w:p>
    <w:p w:rsidR="00C356D1" w:rsidRPr="00C356D1" w:rsidRDefault="00C356D1" w:rsidP="00C35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17.1. Приватизация муниципального имущества, сданного в аренду с правом выкупа по договорам, заключенным до вступления в силу Закона Российской Федерации "О приватизации государственных и муниципальных предприятий в Российской Федерации", осуществляется на основании заявления арендатора следующими способами:</w:t>
      </w:r>
    </w:p>
    <w:p w:rsidR="00C356D1" w:rsidRPr="00C356D1" w:rsidRDefault="00C356D1" w:rsidP="00C356D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в соответствии с договором аренды с правом выкупа, если размер выкупа, сроки и порядок его внесения, а также иные условия установлены указанным договором;</w:t>
      </w:r>
    </w:p>
    <w:p w:rsidR="00C356D1" w:rsidRPr="00C356D1" w:rsidRDefault="00C356D1" w:rsidP="00C356D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 посредством преобразования муниципального унитарного предприятия в открытое акционерное общество с предоставлением арендатору такого имущества права первоочередного приобретения акций указанного общества, принадлежащих муниципальному образованию. </w:t>
      </w:r>
    </w:p>
    <w:p w:rsidR="00C356D1" w:rsidRPr="00C356D1" w:rsidRDefault="00C356D1" w:rsidP="00C356D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17.2. Стоимость выкупаемого имущества определяется на основании оценки независимого оценщика, которая оформляется письменным отчетом либо экспертным заключением и подлежит утверждению комиссией по приватизации.</w:t>
      </w:r>
    </w:p>
    <w:p w:rsidR="00C356D1" w:rsidRPr="00C356D1" w:rsidRDefault="00C356D1" w:rsidP="00C356D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17.3. Приватизация имущества бывших арендных предприятий, не </w:t>
      </w: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подавших заявку на его выкуп до окончания действия договора аренды, осуществляется на конкурсах и аукционах.</w:t>
      </w:r>
    </w:p>
    <w:p w:rsidR="00C356D1" w:rsidRPr="00B612FC" w:rsidRDefault="00C356D1" w:rsidP="00B612FC">
      <w:pPr>
        <w:widowControl w:val="0"/>
        <w:spacing w:before="180" w:after="0" w:line="240" w:lineRule="auto"/>
        <w:ind w:left="40" w:firstLine="24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18. Приватизации недвижимого имущества</w:t>
      </w:r>
    </w:p>
    <w:p w:rsidR="00C356D1" w:rsidRPr="00C356D1" w:rsidRDefault="00C356D1" w:rsidP="00C356D1">
      <w:pPr>
        <w:widowControl w:val="0"/>
        <w:spacing w:before="160"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18.1. Продажа незанятых (неиспользуемых) объектов нежилого фонда, в том числе предназначенных для реконструкции, осуществляется исключительно на открытых аукционах (конкурсах) в соответствии с законодательством Российской Федерации. Продажа иных объектов нежилого фонда на аукционе, конкурсе не допускается.</w:t>
      </w:r>
    </w:p>
    <w:p w:rsidR="00C356D1" w:rsidRPr="00C356D1" w:rsidRDefault="00C356D1" w:rsidP="00C356D1">
      <w:pPr>
        <w:widowControl w:val="0"/>
        <w:spacing w:before="200"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18.2.Продажа сданных в аренду объектов муниципального нежилого фонда: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18.2.1. Физическим и юридическим лицам решением администрации района может быть предоставлено право на приобретение арендованных ими помещений в случаях, если: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договор аренды был заключен в результате приватизации на конкурсе или аукционе имущества муниципального предприятия, арендовавшего данное помещение;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договор аренды был заключен акционерным обществом, созданным в процессе приватизации;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18.2.2. Порядок приема заявок на продажу арендованных нежилых помещений, их рассмотрения, определения цены помещения и механизма расчетов с покупателями определяется действующим законодательством о приватизации и настоящим Положением.</w:t>
      </w:r>
    </w:p>
    <w:p w:rsidR="00C356D1" w:rsidRPr="00C356D1" w:rsidRDefault="00C356D1" w:rsidP="00C356D1">
      <w:pPr>
        <w:widowControl w:val="0"/>
        <w:spacing w:before="160"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18.3. Стоимость сданных в аренду объектов муниципального нежилого фонда определяется на основании оценки независимого оценщика, которая оформляется его письменным либо экспертным заключением.</w:t>
      </w:r>
    </w:p>
    <w:p w:rsidR="00C356D1" w:rsidRPr="00B612FC" w:rsidRDefault="00B612FC" w:rsidP="00B612FC">
      <w:pPr>
        <w:widowControl w:val="0"/>
        <w:spacing w:before="18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       </w:t>
      </w:r>
      <w:r w:rsidR="00C356D1"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19. Продажа высвобождаемого автотранспорта органов исполнительной власти, муниципальных учреждений</w:t>
      </w:r>
    </w:p>
    <w:p w:rsidR="00C356D1" w:rsidRPr="00C356D1" w:rsidRDefault="00C356D1" w:rsidP="00C356D1">
      <w:pPr>
        <w:widowControl w:val="0"/>
        <w:spacing w:before="160"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Высвобождающийся автотранспорт органов исполнительной власти, муниципальных учреждений реализуется в соответствии с действующим законодательством на аукционе.</w:t>
      </w:r>
    </w:p>
    <w:p w:rsidR="00C356D1" w:rsidRPr="00B612FC" w:rsidRDefault="00C356D1" w:rsidP="00B612FC">
      <w:pPr>
        <w:widowControl w:val="0"/>
        <w:spacing w:before="180" w:after="0" w:line="240" w:lineRule="auto"/>
        <w:ind w:left="40" w:right="-1" w:firstLine="24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61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   20. Ограничения на приватизацию отдельных объектов муниципального имущества</w:t>
      </w:r>
    </w:p>
    <w:p w:rsidR="00C356D1" w:rsidRPr="00C356D1" w:rsidRDefault="00C356D1" w:rsidP="00C356D1">
      <w:pPr>
        <w:widowControl w:val="0"/>
        <w:spacing w:before="180"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 Объекты, приватизация которых запрещена: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20.1.1. Административные здания, имущество, находящееся на балансе органа местного самоуправления поселения, используемые для нужд этого органа и обеспечивающие его деятельность.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20.1.2. Объекты (здания, сооружения, встроено - пристроенные помещения) физической культуры и спорта.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20.1.3. Предприятия, организации и учреждения по оказанию ритуальных услуг.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20.1.4. Аптеки.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20.1.5. Нежилые помещения, находящиеся в зоне потенциального сноса (согласно генеральному плану развития поселения), а также помещения, не имеющие отдельного входа.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20.1.7. Бани и прачечные.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20.1.8. Предприятия жилищно-коммунального хозяйства.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20.1.9. Автомобильные дороги общего пользования, предприятия, организации, осуществляющие их содержание.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20.2. Объекты, приватизация которых осуществляется по решению Совета депутатов муниципального образования Богдановский сельсовет.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20.2.1. Доли, паи (акции) предприятий, находящихся в муниципальной собственности.</w:t>
      </w:r>
    </w:p>
    <w:p w:rsidR="00C356D1" w:rsidRPr="00C356D1" w:rsidRDefault="00C356D1" w:rsidP="00C356D1">
      <w:pPr>
        <w:widowControl w:val="0"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356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20.2.2. Муниципальные предприятия торговли, общественного питания и бытового обслуживания.</w:t>
      </w:r>
    </w:p>
    <w:p w:rsidR="00C356D1" w:rsidRPr="00B61762" w:rsidRDefault="00C356D1" w:rsidP="00355874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C356D1" w:rsidRPr="00B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F0"/>
    <w:multiLevelType w:val="hybridMultilevel"/>
    <w:tmpl w:val="A88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77CE"/>
    <w:multiLevelType w:val="multilevel"/>
    <w:tmpl w:val="74C2C0B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025AD2"/>
    <w:rsid w:val="000B19AC"/>
    <w:rsid w:val="00147D5D"/>
    <w:rsid w:val="001528FD"/>
    <w:rsid w:val="00166D4D"/>
    <w:rsid w:val="001E29B3"/>
    <w:rsid w:val="002C0A9D"/>
    <w:rsid w:val="002D5BA3"/>
    <w:rsid w:val="003211EA"/>
    <w:rsid w:val="00355874"/>
    <w:rsid w:val="003E0C2B"/>
    <w:rsid w:val="004C7BCC"/>
    <w:rsid w:val="004E6E92"/>
    <w:rsid w:val="0053468B"/>
    <w:rsid w:val="005F4D01"/>
    <w:rsid w:val="005F61FA"/>
    <w:rsid w:val="00691DC1"/>
    <w:rsid w:val="006B4F03"/>
    <w:rsid w:val="007F0D0B"/>
    <w:rsid w:val="00864D3B"/>
    <w:rsid w:val="00923BDA"/>
    <w:rsid w:val="00991F1A"/>
    <w:rsid w:val="00A31551"/>
    <w:rsid w:val="00B12E57"/>
    <w:rsid w:val="00B612FC"/>
    <w:rsid w:val="00B61762"/>
    <w:rsid w:val="00C31DB6"/>
    <w:rsid w:val="00C356D1"/>
    <w:rsid w:val="00C50BDB"/>
    <w:rsid w:val="00DC1E35"/>
    <w:rsid w:val="00E33321"/>
    <w:rsid w:val="00E463A1"/>
    <w:rsid w:val="00E9199A"/>
    <w:rsid w:val="00EC26EC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356D1"/>
    <w:pPr>
      <w:widowControl w:val="0"/>
      <w:spacing w:after="0" w:line="240" w:lineRule="auto"/>
      <w:ind w:firstLine="5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356D1"/>
    <w:pPr>
      <w:widowControl w:val="0"/>
      <w:spacing w:after="0" w:line="240" w:lineRule="auto"/>
      <w:ind w:firstLine="5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33</cp:revision>
  <cp:lastPrinted>2019-05-13T11:19:00Z</cp:lastPrinted>
  <dcterms:created xsi:type="dcterms:W3CDTF">2017-11-15T10:44:00Z</dcterms:created>
  <dcterms:modified xsi:type="dcterms:W3CDTF">2019-09-25T05:38:00Z</dcterms:modified>
</cp:coreProperties>
</file>