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6" w:rsidRPr="00770AB6" w:rsidRDefault="00770AB6" w:rsidP="00770AB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Глава    </w:t>
      </w:r>
      <w:proofErr w:type="gramStart"/>
      <w:r w:rsidRPr="00770AB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770AB6" w:rsidRPr="00770AB6" w:rsidRDefault="00770AB6" w:rsidP="00770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          образования</w:t>
      </w:r>
    </w:p>
    <w:p w:rsidR="00770AB6" w:rsidRPr="00770AB6" w:rsidRDefault="00770AB6" w:rsidP="00770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>Богдановский  сельсовет</w:t>
      </w:r>
    </w:p>
    <w:p w:rsidR="00770AB6" w:rsidRPr="00770AB6" w:rsidRDefault="00770AB6" w:rsidP="00770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        Тоцкого района</w:t>
      </w:r>
    </w:p>
    <w:p w:rsidR="00770AB6" w:rsidRPr="00770AB6" w:rsidRDefault="00770AB6" w:rsidP="00770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b/>
          <w:bCs/>
          <w:sz w:val="28"/>
          <w:szCs w:val="28"/>
        </w:rPr>
        <w:t>Оренбургской   области</w:t>
      </w:r>
    </w:p>
    <w:p w:rsidR="00770AB6" w:rsidRPr="00770AB6" w:rsidRDefault="00770AB6" w:rsidP="00770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B6" w:rsidRPr="00770AB6" w:rsidRDefault="00770AB6" w:rsidP="00770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A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70AB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70AB6" w:rsidRPr="002224A1" w:rsidRDefault="00770AB6" w:rsidP="00770A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AB6">
        <w:rPr>
          <w:rFonts w:ascii="Times New Roman" w:hAnsi="Times New Roman" w:cs="Times New Roman"/>
          <w:sz w:val="28"/>
          <w:szCs w:val="28"/>
        </w:rPr>
        <w:t xml:space="preserve">  </w:t>
      </w:r>
      <w:r w:rsidRPr="002224A1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971791">
        <w:rPr>
          <w:rFonts w:ascii="Times New Roman" w:hAnsi="Times New Roman" w:cs="Times New Roman"/>
          <w:sz w:val="28"/>
          <w:szCs w:val="28"/>
          <w:u w:val="single"/>
        </w:rPr>
        <w:t>31.01.2017  г. № 12</w:t>
      </w:r>
      <w:r w:rsidRPr="002224A1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Start"/>
      <w:r w:rsidRPr="002224A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770AB6" w:rsidRPr="00770AB6" w:rsidRDefault="001053F3" w:rsidP="00105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70AB6" w:rsidRPr="00770AB6">
        <w:rPr>
          <w:rFonts w:ascii="Times New Roman" w:hAnsi="Times New Roman" w:cs="Times New Roman"/>
          <w:sz w:val="28"/>
          <w:szCs w:val="28"/>
        </w:rPr>
        <w:t>с.Богдановка</w:t>
      </w:r>
      <w:proofErr w:type="spellEnd"/>
    </w:p>
    <w:p w:rsidR="00770AB6" w:rsidRPr="00770AB6" w:rsidRDefault="00770AB6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E12F16" w:rsidRDefault="00770AB6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>Об</w:t>
      </w:r>
      <w:r w:rsidR="00E12F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0AB6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E12F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AB6">
        <w:rPr>
          <w:rFonts w:ascii="Times New Roman" w:hAnsi="Times New Roman" w:cs="Times New Roman"/>
          <w:sz w:val="28"/>
          <w:szCs w:val="28"/>
        </w:rPr>
        <w:t xml:space="preserve"> Порядка </w:t>
      </w:r>
    </w:p>
    <w:p w:rsidR="00E12F16" w:rsidRDefault="00E12F16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    управления           Федерального</w:t>
      </w:r>
    </w:p>
    <w:p w:rsidR="00E12F16" w:rsidRDefault="008954AD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F16">
        <w:rPr>
          <w:rFonts w:ascii="Times New Roman" w:hAnsi="Times New Roman" w:cs="Times New Roman"/>
          <w:sz w:val="28"/>
          <w:szCs w:val="28"/>
        </w:rPr>
        <w:t>азначейства  по Оренбургской  области</w:t>
      </w:r>
    </w:p>
    <w:p w:rsidR="00E12F16" w:rsidRDefault="008954AD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2F16">
        <w:rPr>
          <w:rFonts w:ascii="Times New Roman" w:hAnsi="Times New Roman" w:cs="Times New Roman"/>
          <w:sz w:val="28"/>
          <w:szCs w:val="28"/>
        </w:rPr>
        <w:t xml:space="preserve">юджетных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F16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16">
        <w:rPr>
          <w:rFonts w:ascii="Times New Roman" w:hAnsi="Times New Roman" w:cs="Times New Roman"/>
          <w:sz w:val="28"/>
          <w:szCs w:val="28"/>
        </w:rPr>
        <w:t xml:space="preserve"> получателей</w:t>
      </w:r>
    </w:p>
    <w:p w:rsidR="00E12F16" w:rsidRDefault="008954AD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2F16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2F1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2F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12F16" w:rsidRDefault="008954AD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2F1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2F16">
        <w:rPr>
          <w:rFonts w:ascii="Times New Roman" w:hAnsi="Times New Roman" w:cs="Times New Roman"/>
          <w:sz w:val="28"/>
          <w:szCs w:val="28"/>
        </w:rPr>
        <w:t xml:space="preserve"> 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2F1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0AB6" w:rsidRPr="00770AB6" w:rsidRDefault="00E12F16" w:rsidP="00770AB6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Тоцкого района</w:t>
      </w:r>
      <w:r w:rsidR="00770AB6" w:rsidRPr="00770AB6">
        <w:rPr>
          <w:rFonts w:ascii="Times New Roman" w:hAnsi="Times New Roman" w:cs="Times New Roman"/>
          <w:sz w:val="28"/>
          <w:szCs w:val="28"/>
        </w:rPr>
        <w:t xml:space="preserve"> </w:t>
      </w:r>
      <w:r w:rsidR="008954AD">
        <w:rPr>
          <w:rFonts w:ascii="Times New Roman" w:hAnsi="Times New Roman" w:cs="Times New Roman"/>
          <w:sz w:val="28"/>
          <w:szCs w:val="28"/>
        </w:rPr>
        <w:t xml:space="preserve">  Оренбургской области </w:t>
      </w:r>
    </w:p>
    <w:p w:rsidR="00770AB6" w:rsidRPr="00770AB6" w:rsidRDefault="00770AB6" w:rsidP="00770AB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2F16" w:rsidRDefault="008954AD" w:rsidP="001053F3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70AB6" w:rsidRPr="0077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AB6" w:rsidRPr="00770AB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12F16">
        <w:rPr>
          <w:rFonts w:ascii="Times New Roman" w:hAnsi="Times New Roman" w:cs="Times New Roman"/>
          <w:sz w:val="28"/>
          <w:szCs w:val="28"/>
        </w:rPr>
        <w:t xml:space="preserve">  учета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2F16">
        <w:rPr>
          <w:rFonts w:ascii="Times New Roman" w:hAnsi="Times New Roman" w:cs="Times New Roman"/>
          <w:sz w:val="28"/>
          <w:szCs w:val="28"/>
        </w:rPr>
        <w:t>правления  Федерального</w:t>
      </w:r>
    </w:p>
    <w:p w:rsidR="008954AD" w:rsidRDefault="008954AD" w:rsidP="008954A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F16">
        <w:rPr>
          <w:rFonts w:ascii="Times New Roman" w:hAnsi="Times New Roman" w:cs="Times New Roman"/>
          <w:sz w:val="28"/>
          <w:szCs w:val="28"/>
        </w:rPr>
        <w:t xml:space="preserve">азначейства </w:t>
      </w:r>
      <w:r w:rsidR="001053F3">
        <w:rPr>
          <w:rFonts w:ascii="Times New Roman" w:hAnsi="Times New Roman" w:cs="Times New Roman"/>
          <w:sz w:val="28"/>
          <w:szCs w:val="28"/>
        </w:rPr>
        <w:t xml:space="preserve">    </w:t>
      </w:r>
      <w:r w:rsidR="00E12F16">
        <w:rPr>
          <w:rFonts w:ascii="Times New Roman" w:hAnsi="Times New Roman" w:cs="Times New Roman"/>
          <w:sz w:val="28"/>
          <w:szCs w:val="28"/>
        </w:rPr>
        <w:t xml:space="preserve"> по </w:t>
      </w:r>
      <w:r w:rsidR="001053F3">
        <w:rPr>
          <w:rFonts w:ascii="Times New Roman" w:hAnsi="Times New Roman" w:cs="Times New Roman"/>
          <w:sz w:val="28"/>
          <w:szCs w:val="28"/>
        </w:rPr>
        <w:t xml:space="preserve">   </w:t>
      </w:r>
      <w:r w:rsidR="00E12F16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1053F3">
        <w:rPr>
          <w:rFonts w:ascii="Times New Roman" w:hAnsi="Times New Roman" w:cs="Times New Roman"/>
          <w:sz w:val="28"/>
          <w:szCs w:val="28"/>
        </w:rPr>
        <w:t xml:space="preserve">  </w:t>
      </w:r>
      <w:r w:rsidR="00E12F16">
        <w:rPr>
          <w:rFonts w:ascii="Times New Roman" w:hAnsi="Times New Roman" w:cs="Times New Roman"/>
          <w:sz w:val="28"/>
          <w:szCs w:val="28"/>
        </w:rPr>
        <w:t xml:space="preserve">области  бюджетных обязательств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54AD" w:rsidRDefault="008954AD" w:rsidP="008954A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средств бюджета  муниципального образования                </w:t>
      </w:r>
    </w:p>
    <w:p w:rsidR="00770AB6" w:rsidRPr="00770AB6" w:rsidRDefault="008954AD" w:rsidP="008954AD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сельсовет  Тоцкого района Оренбургской области </w:t>
      </w:r>
    </w:p>
    <w:p w:rsidR="00770AB6" w:rsidRPr="00770AB6" w:rsidRDefault="00770AB6" w:rsidP="008954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>2.</w:t>
      </w:r>
      <w:r w:rsidRPr="00770A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70AB6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70AB6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Pr="00770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AB6" w:rsidRPr="00770AB6" w:rsidRDefault="00770AB6" w:rsidP="008954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2224A1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770AB6">
        <w:rPr>
          <w:rFonts w:ascii="Times New Roman" w:hAnsi="Times New Roman" w:cs="Times New Roman"/>
          <w:sz w:val="28"/>
          <w:szCs w:val="28"/>
        </w:rPr>
        <w:t>обнародования</w:t>
      </w:r>
      <w:r w:rsidR="002224A1">
        <w:rPr>
          <w:rFonts w:ascii="Times New Roman" w:hAnsi="Times New Roman" w:cs="Times New Roman"/>
          <w:sz w:val="28"/>
          <w:szCs w:val="28"/>
        </w:rPr>
        <w:t>)</w:t>
      </w:r>
      <w:r w:rsidRPr="00770AB6">
        <w:rPr>
          <w:rFonts w:ascii="Times New Roman" w:hAnsi="Times New Roman" w:cs="Times New Roman"/>
          <w:sz w:val="28"/>
          <w:szCs w:val="28"/>
        </w:rPr>
        <w:t>.</w:t>
      </w:r>
    </w:p>
    <w:p w:rsidR="00770AB6" w:rsidRPr="00770AB6" w:rsidRDefault="00770AB6" w:rsidP="008954A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Pr="00770AB6" w:rsidRDefault="00770AB6" w:rsidP="008954AD">
      <w:pPr>
        <w:tabs>
          <w:tab w:val="left" w:pos="8306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770A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0AB6" w:rsidRPr="00770AB6" w:rsidRDefault="00770AB6" w:rsidP="008954AD">
      <w:pPr>
        <w:tabs>
          <w:tab w:val="left" w:pos="0"/>
          <w:tab w:val="left" w:pos="9540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AB6">
        <w:rPr>
          <w:rFonts w:ascii="Times New Roman" w:hAnsi="Times New Roman" w:cs="Times New Roman"/>
          <w:sz w:val="28"/>
          <w:szCs w:val="28"/>
        </w:rPr>
        <w:t xml:space="preserve">Богдановский  сельсовет                                                         </w:t>
      </w:r>
      <w:proofErr w:type="spellStart"/>
      <w:r w:rsidRPr="00770AB6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770AB6" w:rsidRPr="00770AB6" w:rsidRDefault="00770AB6" w:rsidP="00770AB6">
      <w:pPr>
        <w:tabs>
          <w:tab w:val="left" w:pos="8306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Pr="00770AB6" w:rsidRDefault="00770AB6" w:rsidP="00770AB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5FCA" w:rsidRPr="00770AB6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Pr="00770AB6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Pr="00770AB6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Pr="00770AB6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Pr="00770AB6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Pr="00770AB6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Default="00EF5FCA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4AD" w:rsidRDefault="008954AD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4AD" w:rsidRDefault="008954AD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3F3" w:rsidRDefault="001053F3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3F3" w:rsidRDefault="001053F3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3F3" w:rsidRDefault="001053F3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54AD" w:rsidRPr="00770AB6" w:rsidRDefault="008954AD" w:rsidP="00770AB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FCA" w:rsidRDefault="00EF5FCA" w:rsidP="00EF5FCA">
      <w:pPr>
        <w:spacing w:after="0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BEA" w:rsidRPr="00FC0C8C" w:rsidRDefault="00504BEA" w:rsidP="00EF5FCA">
      <w:pPr>
        <w:spacing w:after="0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FC0C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04BEA" w:rsidRDefault="00504BEA" w:rsidP="00EF5FCA">
      <w:pPr>
        <w:spacing w:after="0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FC0C8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EF5FC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 главы </w:t>
      </w:r>
    </w:p>
    <w:p w:rsidR="00EF5FCA" w:rsidRPr="00FC0C8C" w:rsidRDefault="00EF5FCA" w:rsidP="00EF5FCA">
      <w:pPr>
        <w:spacing w:after="0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</w:t>
      </w:r>
    </w:p>
    <w:p w:rsidR="00504BEA" w:rsidRPr="001053F3" w:rsidRDefault="00504BEA" w:rsidP="00504BEA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1053F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1053F3" w:rsidRPr="001053F3">
        <w:rPr>
          <w:rFonts w:ascii="Times New Roman" w:hAnsi="Times New Roman" w:cs="Times New Roman"/>
          <w:sz w:val="28"/>
          <w:szCs w:val="28"/>
          <w:u w:val="single"/>
          <w:lang w:eastAsia="ru-RU"/>
        </w:rPr>
        <w:t>31.01.2017    № 12-п</w:t>
      </w:r>
    </w:p>
    <w:p w:rsidR="00BC178F" w:rsidRPr="00096DF3" w:rsidRDefault="00BC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BEA" w:rsidRPr="00096DF3" w:rsidRDefault="00504BEA" w:rsidP="00504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096DF3">
        <w:rPr>
          <w:rFonts w:ascii="Times New Roman" w:hAnsi="Times New Roman" w:cs="Times New Roman"/>
          <w:sz w:val="28"/>
          <w:szCs w:val="28"/>
        </w:rPr>
        <w:t>ПОРЯДОК</w:t>
      </w:r>
    </w:p>
    <w:p w:rsidR="00504BEA" w:rsidRPr="00096DF3" w:rsidRDefault="00504BEA" w:rsidP="00504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УЧЕТА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ОРЕНБУРГСКОЙ ОБЛАСТИ</w:t>
      </w:r>
    </w:p>
    <w:p w:rsidR="00504BEA" w:rsidRPr="00096DF3" w:rsidRDefault="00504BEA" w:rsidP="00504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БЮДЖЕТНЫХ  ОБЯЗАТЕЛЬСТВ ПОЛУЧАТЕЛЕЙ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БОГДАНОВСКИЙ СЕЛЬСОВЕТ ТОЦКОГО РАЙОНА</w:t>
      </w:r>
      <w:r w:rsidR="008954AD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BC178F" w:rsidRPr="00096DF3" w:rsidRDefault="00BC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096D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178F" w:rsidRPr="00096DF3" w:rsidRDefault="00BC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обязательств получателей средств бюджета </w:t>
      </w:r>
      <w:r w:rsidR="00D05181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 Тоцкого района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порядок исполнения бюджета </w:t>
      </w:r>
      <w:r w:rsidR="00D05181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 Тоцкого района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(далее – местный бюджет) по расходам в части учета Управлени</w:t>
      </w:r>
      <w:r w:rsidR="004D54D3">
        <w:rPr>
          <w:rFonts w:ascii="Times New Roman" w:hAnsi="Times New Roman" w:cs="Times New Roman"/>
          <w:sz w:val="28"/>
          <w:szCs w:val="28"/>
        </w:rPr>
        <w:t>ем</w:t>
      </w:r>
      <w:r w:rsidRPr="00096DF3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Оренбургской области (далее - орган Федерального казначейства) бюджетных обязательств получателей средств местного бюджета (далее - бюджетные обязательства).</w:t>
      </w:r>
      <w:proofErr w:type="gramEnd"/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2. Бюджетные обязательства учитываются органом Федерального казначейства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органе Федерального казначейства (далее - соответствующий лицевой счет получателя бюджетных средств).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3. Учет бюджетных обязательств осуществляется на основании сведений о бюджетном обязательстве, содержащих информацию согласно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и представленных получателями средств местного бюджета.</w:t>
      </w:r>
    </w:p>
    <w:p w:rsidR="00BC178F" w:rsidRPr="00096DF3" w:rsidRDefault="00BC178F" w:rsidP="00C51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до ввода в эксплуатацию компонентов, модулей государственной интегрированной информационной системы управления общественными финансами "Электронный бюджет", необходимых для реализации </w:t>
      </w:r>
      <w:hyperlink w:anchor="P64" w:history="1">
        <w:r w:rsidRPr="00096DF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учет бюджетных обязательств получателей средств  местного бюджета, а также формирование и представление получателями бюджетных средств сведений, необходимых для учета бюджетных обязательств, осуществляется с использованием информационной системы Федерального казначейства.</w:t>
      </w:r>
      <w:proofErr w:type="gramEnd"/>
    </w:p>
    <w:p w:rsidR="00BC178F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местного бюджета в соответствии с Порядком, несут персональную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>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770AB6" w:rsidRDefault="00770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EF5FCA" w:rsidRDefault="00EF5F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</w:p>
    <w:p w:rsidR="00BC178F" w:rsidRPr="00096DF3" w:rsidRDefault="00BC17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BC178F" w:rsidRPr="00096DF3" w:rsidRDefault="00BC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BC178F" w:rsidRPr="00096DF3" w:rsidRDefault="00BC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</w:t>
      </w:r>
      <w:r w:rsidR="002503A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503A1"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 w:rsidR="002503A1">
        <w:rPr>
          <w:rFonts w:ascii="Times New Roman" w:hAnsi="Times New Roman" w:cs="Times New Roman"/>
          <w:sz w:val="28"/>
          <w:szCs w:val="28"/>
        </w:rPr>
        <w:t xml:space="preserve"> превышающую сто тысяч рублей, </w:t>
      </w:r>
      <w:r w:rsidRPr="00096DF3">
        <w:rPr>
          <w:rFonts w:ascii="Times New Roman" w:hAnsi="Times New Roman" w:cs="Times New Roman"/>
          <w:sz w:val="28"/>
          <w:szCs w:val="28"/>
        </w:rPr>
        <w:t>возникшим</w:t>
      </w:r>
      <w:bookmarkStart w:id="4" w:name="P93"/>
      <w:bookmarkEnd w:id="4"/>
      <w:r w:rsidRPr="00096DF3">
        <w:rPr>
          <w:rFonts w:ascii="Times New Roman" w:hAnsi="Times New Roman" w:cs="Times New Roman"/>
          <w:sz w:val="28"/>
          <w:szCs w:val="28"/>
        </w:rPr>
        <w:t xml:space="preserve"> из муниципального контракта (договора)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далее - соответственно муниципальный контракт, при совместном упоминании - реестры контрактов).</w:t>
      </w:r>
    </w:p>
    <w:p w:rsidR="00BC178F" w:rsidRPr="00096DF3" w:rsidRDefault="00BC178F" w:rsidP="009D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7. Сведения о бюджетном обязательстве, возникшем на основании муниципального контракта (договора),</w:t>
      </w:r>
      <w:r w:rsidR="002503A1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направляются в орган Федерального казначейства не позднее пяти рабочих дней со дня</w:t>
      </w:r>
      <w:r w:rsidR="002503A1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заключения муниципального контракта.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096DF3">
        <w:rPr>
          <w:rFonts w:ascii="Times New Roman" w:hAnsi="Times New Roman" w:cs="Times New Roman"/>
          <w:sz w:val="28"/>
          <w:szCs w:val="28"/>
        </w:rPr>
        <w:t>8. 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получатель средств местного бюджета представляет в орган Федерального казначейства Сведения о бюджетном обязательстве, сформированные в соответствии с Порядком, с указанием учетного номера бюджетного обязательства, в которое вносится изменение.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Копии документов-оснований (документов о внесении изменений в документы-основания), направленных в орган Федерального казначейства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бюджета, подлежат хранению в органе Федерального казначейства в соответствии с правилами делопроизводства.</w:t>
      </w:r>
      <w:proofErr w:type="gramEnd"/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документ-основание в Федеральное казначейство повторно не представляется.</w:t>
      </w:r>
    </w:p>
    <w:p w:rsidR="00770AB6" w:rsidRDefault="00BC178F" w:rsidP="00B64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096DF3">
        <w:rPr>
          <w:rFonts w:ascii="Times New Roman" w:hAnsi="Times New Roman" w:cs="Times New Roman"/>
          <w:sz w:val="28"/>
          <w:szCs w:val="28"/>
        </w:rPr>
        <w:lastRenderedPageBreak/>
        <w:t>11. Постановка на учет бюджетных обязательств</w:t>
      </w:r>
      <w:r w:rsidR="008E49CB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осуществляется органом Федерального казначейства при соответствии информации, указанной в Сведениях о бюджетном обязательстве, возникшем на основании муниципального контракта (договора), условиям соответствующего </w:t>
      </w:r>
    </w:p>
    <w:p w:rsidR="00BC178F" w:rsidRPr="00096DF3" w:rsidRDefault="00BC178F" w:rsidP="00B64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муниципального контракта (договора) и при условии положительного результата проверки информации, подлежащей включению в реестр контрактов, заключенных заказчиками.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в течение пяти рабочих дней со дня получения Сведений о бюджетном обязательстве осуществляет их проверку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: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соответствие информации, указанной в Сведениях о бюджетном обязательстве, возникшем на основании муниципального контракта (договора), условиям соответствующего муниципального контракта (договора);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365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C178F" w:rsidRPr="00096DF3" w:rsidRDefault="00770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096DF3">
        <w:rPr>
          <w:rFonts w:ascii="Times New Roman" w:hAnsi="Times New Roman" w:cs="Times New Roman"/>
          <w:sz w:val="28"/>
          <w:szCs w:val="28"/>
        </w:rPr>
        <w:t>не превышение</w:t>
      </w:r>
      <w:r w:rsidR="00BC178F" w:rsidRPr="00096DF3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местного</w:t>
      </w:r>
      <w:r w:rsidR="008E49CB">
        <w:rPr>
          <w:rFonts w:ascii="Times New Roman" w:hAnsi="Times New Roman" w:cs="Times New Roman"/>
          <w:sz w:val="28"/>
          <w:szCs w:val="28"/>
        </w:rPr>
        <w:t xml:space="preserve"> </w:t>
      </w:r>
      <w:r w:rsidR="00BC178F" w:rsidRPr="00096DF3">
        <w:rPr>
          <w:rFonts w:ascii="Times New Roman" w:hAnsi="Times New Roman" w:cs="Times New Roman"/>
          <w:sz w:val="28"/>
          <w:szCs w:val="28"/>
        </w:rPr>
        <w:t>бюджета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 классификации расходов местного бюджета, указанному по соответствующей строке.</w:t>
      </w:r>
    </w:p>
    <w:p w:rsidR="00BC178F" w:rsidRPr="00770AB6" w:rsidRDefault="00BC1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AB6">
        <w:rPr>
          <w:rFonts w:ascii="Times New Roman" w:hAnsi="Times New Roman" w:cs="Times New Roman"/>
          <w:color w:val="000000" w:themeColor="text1"/>
          <w:sz w:val="28"/>
          <w:szCs w:val="28"/>
        </w:rPr>
        <w:t>12. При отсутствии технической возможности сведения о бюджетном обязательстве могут представляться в орган Федерального казначейства на бумажном носителе.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В случае представления в орган Федерального казначейства Сведений о бюджетном обязательстве на бумажном носителе в дополнение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123" w:history="1">
        <w:r w:rsidRPr="00096DF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>1 Порядка, также осуществляется проверка Сведений о бюджетном обязательстве на:</w:t>
      </w:r>
    </w:p>
    <w:p w:rsidR="00BC178F" w:rsidRPr="00770AB6" w:rsidRDefault="00BC17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P644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86355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8E49CB">
        <w:rPr>
          <w:rFonts w:ascii="Times New Roman" w:hAnsi="Times New Roman" w:cs="Times New Roman"/>
          <w:sz w:val="28"/>
          <w:szCs w:val="28"/>
        </w:rPr>
        <w:t xml:space="preserve"> </w:t>
      </w:r>
      <w:r w:rsidRPr="00770AB6">
        <w:rPr>
          <w:rFonts w:ascii="Times New Roman" w:hAnsi="Times New Roman" w:cs="Times New Roman"/>
          <w:color w:val="000000" w:themeColor="text1"/>
          <w:sz w:val="28"/>
          <w:szCs w:val="28"/>
        </w:rPr>
        <w:t>(код формы по ОКУД 0506101);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>носителе (при наличии).</w:t>
      </w:r>
    </w:p>
    <w:p w:rsidR="00770AB6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 w:rsidRPr="00096DF3">
        <w:rPr>
          <w:rFonts w:ascii="Times New Roman" w:hAnsi="Times New Roman" w:cs="Times New Roman"/>
          <w:sz w:val="28"/>
          <w:szCs w:val="28"/>
        </w:rPr>
        <w:t xml:space="preserve">13. В случае положительного результата проверки Сведений о бюджетном обязательстве на соответствие требованиям, предусмотренным  пунктами </w:t>
      </w:r>
      <w:hyperlink w:anchor="P117" w:history="1">
        <w:r w:rsidRPr="00096DF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96DF3">
        <w:rPr>
          <w:rFonts w:ascii="Times New Roman" w:hAnsi="Times New Roman" w:cs="Times New Roman"/>
          <w:sz w:val="28"/>
          <w:szCs w:val="28"/>
        </w:rPr>
        <w:t>, 11 Порядка, орган Федер</w:t>
      </w:r>
      <w:r w:rsidR="00770AB6">
        <w:rPr>
          <w:rFonts w:ascii="Times New Roman" w:hAnsi="Times New Roman" w:cs="Times New Roman"/>
          <w:sz w:val="28"/>
          <w:szCs w:val="28"/>
        </w:rPr>
        <w:t>ального казначейства присваивает</w:t>
      </w:r>
    </w:p>
    <w:p w:rsidR="00770AB6" w:rsidRDefault="00770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местного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реестровых записей в реестре соглашений, реестре контрактов (далее - Извещение о бюджетном обязательстве).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направляется получателю средств местного бюджета органом Федерального казначейства: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информационной системе в форме электронного документа с использованием электронной подписи лица, имеющего право действовать от имени органа Федерального казначейства, - в отношении Сведений о бюджетном обязательстве, представленных в форме электронного документа;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P2240" w:history="1">
        <w:r w:rsidRPr="00096DF3">
          <w:rPr>
            <w:rFonts w:ascii="Times New Roman" w:hAnsi="Times New Roman" w:cs="Times New Roman"/>
            <w:sz w:val="28"/>
            <w:szCs w:val="28"/>
          </w:rPr>
          <w:t>приложению N</w:t>
        </w:r>
        <w:r w:rsidR="008E49C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63552">
          <w:rPr>
            <w:rFonts w:ascii="Times New Roman" w:hAnsi="Times New Roman" w:cs="Times New Roman"/>
            <w:color w:val="FF0000"/>
            <w:sz w:val="28"/>
            <w:szCs w:val="28"/>
          </w:rPr>
          <w:t>3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5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Извещение о бюджетном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14. 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096DF3">
        <w:rPr>
          <w:rFonts w:ascii="Times New Roman" w:hAnsi="Times New Roman" w:cs="Times New Roman"/>
          <w:sz w:val="28"/>
          <w:szCs w:val="28"/>
        </w:rPr>
        <w:t xml:space="preserve">15. В случае отрицательного результата проверки Сведений о бюджетном обязательстве на соответствие требованиям, предусмотренным </w:t>
      </w:r>
      <w:hyperlink w:anchor="P117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8, 11 Порядка, орган Федерального казначейства в срок, установленный в </w:t>
      </w:r>
      <w:hyperlink w:anchor="P123" w:history="1">
        <w:r w:rsidRPr="00096D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>1 Порядка:</w:t>
      </w:r>
    </w:p>
    <w:p w:rsidR="00BC178F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в установленном порядке Сведения о бюджетном обязательстве в </w:t>
      </w:r>
      <w:hyperlink r:id="rId6" w:history="1">
        <w:r w:rsidRPr="00096DF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формы по КФД 0531804) (далее - Журнал регистрации неисполненных документов);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представленные на бумажном носителе Сведения о бюджетном обязательстве с приложением </w:t>
      </w:r>
      <w:hyperlink r:id="rId7" w:history="1">
        <w:r w:rsidRPr="00096DF3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(код формы по КФД 0531805) (далее - Протокол);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местного бюджета </w:t>
      </w:r>
      <w:hyperlink r:id="rId8" w:history="1">
        <w:r w:rsidRPr="00096DF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в электронном виде, если Сведения о бюджетном обязательстве представлялись в форме электронного документа.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096DF3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указывается причина возврата без исполнения Сведений о бюджетном обязательстве.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16. На сумму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</w:t>
      </w:r>
      <w:hyperlink w:anchor="P120" w:history="1">
        <w:r w:rsidRPr="00096DF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классификации, установленные на текущий финансовый год.</w:t>
      </w:r>
    </w:p>
    <w:p w:rsidR="005C7046" w:rsidRDefault="005C70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80"/>
      <w:bookmarkStart w:id="11" w:name="P237"/>
      <w:bookmarkEnd w:id="10"/>
      <w:bookmarkEnd w:id="11"/>
    </w:p>
    <w:p w:rsidR="003F5C32" w:rsidRDefault="00BC178F" w:rsidP="003F5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6DF3">
        <w:rPr>
          <w:rFonts w:ascii="Times New Roman" w:hAnsi="Times New Roman" w:cs="Times New Roman"/>
          <w:sz w:val="28"/>
          <w:szCs w:val="28"/>
        </w:rPr>
        <w:t>. Представление информации о бюджетных</w:t>
      </w:r>
      <w:r w:rsidR="003F5C32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обязательствах,</w:t>
      </w:r>
    </w:p>
    <w:p w:rsidR="00BC178F" w:rsidRPr="00096DF3" w:rsidRDefault="00BC178F" w:rsidP="003F5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учтенных в органах</w:t>
      </w:r>
      <w:r w:rsidR="003F5C32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7A4E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C178F" w:rsidRPr="00096DF3" w:rsidRDefault="00BC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17. Информация о бюджетных обязательствах предоставляется органом Федерального казначейства в виде документов, определенных </w:t>
      </w:r>
      <w:hyperlink w:anchor="P250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19 Порядка, по запросам </w:t>
      </w:r>
      <w:r w:rsidR="00C449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сельсовет Тоцкого района</w:t>
      </w:r>
      <w:r w:rsidRPr="00096DF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4989">
        <w:rPr>
          <w:rFonts w:ascii="Times New Roman" w:hAnsi="Times New Roman" w:cs="Times New Roman"/>
          <w:sz w:val="28"/>
          <w:szCs w:val="28"/>
        </w:rPr>
        <w:t>Администрация</w:t>
      </w:r>
      <w:r w:rsidRPr="00096DF3">
        <w:rPr>
          <w:rFonts w:ascii="Times New Roman" w:hAnsi="Times New Roman" w:cs="Times New Roman"/>
          <w:sz w:val="28"/>
          <w:szCs w:val="28"/>
        </w:rPr>
        <w:t>), главных распорядителей средств местного бюджета, получателей средств местного бюджета с учетом положений пункта 18 Порядка.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4"/>
      <w:bookmarkEnd w:id="12"/>
      <w:r w:rsidRPr="00096DF3">
        <w:rPr>
          <w:rFonts w:ascii="Times New Roman" w:hAnsi="Times New Roman" w:cs="Times New Roman"/>
          <w:sz w:val="28"/>
          <w:szCs w:val="28"/>
        </w:rPr>
        <w:t>18. Информация о бюджетных обязательствах предоставляется:</w:t>
      </w:r>
    </w:p>
    <w:p w:rsidR="00BC178F" w:rsidRPr="00096DF3" w:rsidRDefault="00C44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C178F" w:rsidRPr="00096DF3">
        <w:rPr>
          <w:rFonts w:ascii="Times New Roman" w:hAnsi="Times New Roman" w:cs="Times New Roman"/>
          <w:sz w:val="28"/>
          <w:szCs w:val="28"/>
        </w:rPr>
        <w:t xml:space="preserve"> - по всем бюджетным обязательствам;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местного бюджета - в части бюджетных обязательств подведомственных им получателей средств местного бюджета;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получателям средств местного бюджета - в части бюджетных обязательств соответствующего получателя средств местного бюджета.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9"/>
      <w:bookmarkStart w:id="14" w:name="P250"/>
      <w:bookmarkEnd w:id="13"/>
      <w:bookmarkEnd w:id="14"/>
      <w:r w:rsidRPr="00096DF3">
        <w:rPr>
          <w:rFonts w:ascii="Times New Roman" w:hAnsi="Times New Roman" w:cs="Times New Roman"/>
          <w:sz w:val="28"/>
          <w:szCs w:val="28"/>
        </w:rPr>
        <w:t>19. Информация о бюджетных обязательствах предоставляется в соответствии со следующими положениями: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C449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6DF3">
        <w:rPr>
          <w:rFonts w:ascii="Times New Roman" w:hAnsi="Times New Roman" w:cs="Times New Roman"/>
          <w:sz w:val="28"/>
          <w:szCs w:val="28"/>
        </w:rPr>
        <w:t>орган Федерального казначейства представляет с указанными в запросе детализацией и группировкой показателей:</w:t>
      </w:r>
      <w:proofErr w:type="gramEnd"/>
    </w:p>
    <w:p w:rsidR="00BC178F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а) Отчет о принятых на учет бюджетных обязательствах по форме согласно </w:t>
      </w:r>
      <w:hyperlink w:anchor="P1401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86355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10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0506601) (далее - Отчет о принятых на учет обязательствах), сформированный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б) Отчет об исполнении бюджетных обязательств по форме согласно </w:t>
      </w:r>
      <w:hyperlink w:anchor="P1649" w:history="1">
        <w:r w:rsidRPr="00096DF3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863552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096DF3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11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0506603) (далее - Отчет об исполнении обязательств), сформированный на дату, указанную в запросе;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2) по запросу главного распорядителя (распорядителя) средств местного бюджета орган Федерального казначейства представляет с указанными в запросе детализацией и группировкой показателей:</w:t>
      </w:r>
      <w:proofErr w:type="gramEnd"/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401" w:history="1">
        <w:r w:rsidRPr="00096DF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по находящимся в ведении главного распорядителя (распорядителя) средств местного бюджета получателям средств  местного бюджета, сформированный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года.</w:t>
      </w:r>
      <w:proofErr w:type="gramEnd"/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орган Федерального казначейства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 по форме согласно </w:t>
      </w:r>
      <w:r w:rsidRPr="00863552">
        <w:rPr>
          <w:rFonts w:ascii="Times New Roman" w:hAnsi="Times New Roman" w:cs="Times New Roman"/>
          <w:color w:val="FF0000"/>
          <w:sz w:val="28"/>
          <w:szCs w:val="28"/>
        </w:rPr>
        <w:t>приложению №</w:t>
      </w:r>
      <w:r w:rsidR="008E4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55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E4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к настоящему Порядку (код формы по </w:t>
      </w:r>
      <w:hyperlink r:id="rId12" w:history="1">
        <w:r w:rsidRPr="00096DF3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0506602).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финансового года и содержит информацию об исполнении бюджетных обязательств, поставленных на учет в органе Федерального казначейства на основании Сведений об обязательстве;</w:t>
      </w:r>
      <w:proofErr w:type="gramEnd"/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4"/>
      <w:bookmarkEnd w:id="15"/>
      <w:proofErr w:type="gramStart"/>
      <w:r w:rsidRPr="00096DF3">
        <w:rPr>
          <w:rFonts w:ascii="Times New Roman" w:hAnsi="Times New Roman" w:cs="Times New Roman"/>
          <w:sz w:val="28"/>
          <w:szCs w:val="28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поставленных на учет в органе Федерального казначейства на основании Сведений об обязательствах и подлежавших в соответствии с условиями этих муниципальных контрактов (договоров), оплате в отчетном финансовом году, а также о неиспользованных на начало очередного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финансового года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остатках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исполнение указанных муниципальных контрактов (договоров).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орган Федерального казначейства формирует сводную Справку о неисполненных бюджетных обязательствах получателей средств местного бюджета, находящихся в ведении главного распорядителя средств местного бюджета. </w:t>
      </w:r>
    </w:p>
    <w:p w:rsidR="00BC178F" w:rsidRPr="00096DF3" w:rsidRDefault="00BC1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 w:rsidP="003F5C3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6DF3">
        <w:rPr>
          <w:rFonts w:ascii="Times New Roman" w:hAnsi="Times New Roman" w:cs="Times New Roman"/>
          <w:sz w:val="28"/>
          <w:szCs w:val="28"/>
        </w:rPr>
        <w:t>. Указания по заполнению документов,</w:t>
      </w:r>
      <w:r w:rsidR="003F5C32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предусмотренных Порядком</w:t>
      </w:r>
    </w:p>
    <w:p w:rsidR="00BC178F" w:rsidRPr="00096DF3" w:rsidRDefault="00BC178F" w:rsidP="004D7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hyperlink w:anchor="P1206" w:history="1">
        <w:r w:rsidRPr="00096DF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бюджетных обязательств формируется органом Федерального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казначейства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финансового года в следующем порядке.</w:t>
      </w:r>
    </w:p>
    <w:p w:rsidR="00BC178F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табличной части Справки об исполнении обязательств отражаются показатели: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72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5" w:history="1">
        <w:r w:rsidRPr="00096D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органе Федерального казначейства приняты на учет бюджетные обязательства;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76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8" w:history="1">
        <w:r w:rsidRPr="00096DF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79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0" w:history="1">
        <w:r w:rsidRPr="00096DF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1" w:history="1">
        <w:r w:rsidRPr="00096DF3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учетный номер бюджетного обязательства;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2" w:history="1">
        <w:r w:rsidRPr="00096DF3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– не заполняется;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3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5" w:history="1">
        <w:r w:rsidRPr="00096DF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принятые на учет в органе Федерального казначейства бюджетные обязательства соответственно на текущий финансовый год (с учетом неисполненных бюджетных обязательств прошлых лет), на первый и на второй года планового периода;</w:t>
      </w:r>
      <w:proofErr w:type="gramEnd"/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6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7" w:history="1">
        <w:r w:rsidRPr="00096DF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8" w:history="1">
        <w:r w:rsidRPr="00096DF3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w:anchor="P1283" w:history="1">
        <w:r w:rsidRPr="00096DF3">
          <w:rPr>
            <w:rFonts w:ascii="Times New Roman" w:hAnsi="Times New Roman" w:cs="Times New Roman"/>
            <w:sz w:val="28"/>
            <w:szCs w:val="28"/>
          </w:rPr>
          <w:t>графы 12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минус показатель </w:t>
      </w:r>
      <w:hyperlink w:anchor="P1286" w:history="1">
        <w:r w:rsidRPr="00096DF3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Pr="00096DF3">
        <w:rPr>
          <w:rFonts w:ascii="Times New Roman" w:hAnsi="Times New Roman" w:cs="Times New Roman"/>
          <w:sz w:val="28"/>
          <w:szCs w:val="28"/>
        </w:rPr>
        <w:t>);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89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18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0" w:history="1">
        <w:r w:rsidRPr="00096DF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21. </w:t>
      </w:r>
      <w:hyperlink w:anchor="P1401" w:history="1">
        <w:r w:rsidRPr="00096DF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 принятых на учет бюджетных обязательствах формируется органом Федерального казначейства в следующем порядке.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w:anchor="P1401" w:history="1">
        <w:r w:rsidRPr="00096DF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 принятых на учет бюджетных обязательствах в целом по всем получателям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средств местного бюджета реквизит </w:t>
      </w:r>
      <w:hyperlink w:anchor="P1427" w:history="1">
        <w:r w:rsidRPr="00096DF3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"Главный распорядитель (распорядитель) бюджетных средств" не заполняется.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Отчет о принятых на учет бюджетных обязательствах формируется в разрезе участников бюджетного процесса в соответствии с запросом </w:t>
      </w:r>
      <w:r w:rsidR="00020DCE">
        <w:rPr>
          <w:rFonts w:ascii="Times New Roman" w:hAnsi="Times New Roman" w:cs="Times New Roman"/>
          <w:sz w:val="28"/>
          <w:szCs w:val="28"/>
        </w:rPr>
        <w:t>Администрации</w:t>
      </w:r>
      <w:r w:rsidRPr="00096DF3">
        <w:rPr>
          <w:rFonts w:ascii="Times New Roman" w:hAnsi="Times New Roman" w:cs="Times New Roman"/>
          <w:sz w:val="28"/>
          <w:szCs w:val="28"/>
        </w:rPr>
        <w:t>, главных распорядителей (распорядителей) средств местного бюджета.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Табличная часть формы Отчета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принятых на учет бюджетных обязательств заполняется следующим образом: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6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79" w:history="1">
        <w:r w:rsidRPr="00096D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органе Федерального казначейства учтено бюджетное обязательство.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отчете приводятся сведения о принятых получателями средств местного бюджета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обязательствах, устанавливается </w:t>
      </w:r>
      <w:r w:rsidR="00020DCE">
        <w:rPr>
          <w:rFonts w:ascii="Times New Roman" w:hAnsi="Times New Roman" w:cs="Times New Roman"/>
          <w:sz w:val="28"/>
          <w:szCs w:val="28"/>
        </w:rPr>
        <w:t>Администрацией</w:t>
      </w:r>
      <w:r w:rsidRPr="00096DF3">
        <w:rPr>
          <w:rFonts w:ascii="Times New Roman" w:hAnsi="Times New Roman" w:cs="Times New Roman"/>
          <w:sz w:val="28"/>
          <w:szCs w:val="28"/>
        </w:rPr>
        <w:t>, главными распорядителями или распорядителями средств местного бюджета, по запросу которых формируется Отчет о принятых на учет обязательствах;</w:t>
      </w:r>
      <w:proofErr w:type="gramEnd"/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0" w:history="1">
        <w:r w:rsidRPr="00096DF3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код валюты по ОКБ, в которой принято бюджетное обязательство;</w:t>
      </w:r>
    </w:p>
    <w:p w:rsidR="00BC178F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1" w:history="1">
        <w:r w:rsidRPr="00096DF3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5E54BD"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-</w:t>
      </w:r>
      <w:r w:rsidR="005E54BD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>отражаются суммы неисполненных обязатель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ств</w:t>
      </w:r>
      <w:r w:rsidR="00020DCE">
        <w:rPr>
          <w:rFonts w:ascii="Times New Roman" w:hAnsi="Times New Roman" w:cs="Times New Roman"/>
          <w:sz w:val="28"/>
          <w:szCs w:val="28"/>
        </w:rPr>
        <w:t xml:space="preserve"> </w:t>
      </w:r>
      <w:r w:rsidRPr="00096DF3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ошлых лет;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2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98" w:history="1">
        <w:r w:rsidRPr="00096DF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отражаются суммы принятых бюджетных обязательств за счет средств местного бюджета, соответственно: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2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93" w:history="1">
        <w:r w:rsidRPr="00096DF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94" w:history="1">
        <w:r w:rsidRPr="00096DF3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95" w:history="1">
        <w:r w:rsidRPr="00096DF3">
          <w:rPr>
            <w:rFonts w:ascii="Times New Roman" w:hAnsi="Times New Roman" w:cs="Times New Roman"/>
            <w:sz w:val="28"/>
            <w:szCs w:val="28"/>
          </w:rPr>
          <w:t>графе 20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96" w:history="1">
        <w:r w:rsidRPr="00096DF3">
          <w:rPr>
            <w:rFonts w:ascii="Times New Roman" w:hAnsi="Times New Roman" w:cs="Times New Roman"/>
            <w:sz w:val="28"/>
            <w:szCs w:val="28"/>
          </w:rPr>
          <w:t>графе 21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97" w:history="1">
        <w:r w:rsidRPr="00096DF3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98" w:history="1">
        <w:r w:rsidRPr="00096DF3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569" w:history="1">
        <w:r w:rsidRPr="00096DF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"Итого по коду БК" в графах 6 - 23 указывается итоговая сумма бюджетных обязательств </w:t>
      </w:r>
      <w:proofErr w:type="spellStart"/>
      <w:r w:rsidRPr="00096DF3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096DF3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графах 1 - 4.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588" w:history="1">
        <w:r w:rsidRPr="00096DF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"Итого по участнику бюджетного процесса" по графам 6 - 23 указываются итоговые суммы бюджетных обязательств в целом по главному распорядителю средств местного бюджета, по всем или по отдельным распорядителям средств местного бюджета либо по отдельным получателям средств местного бюджета, как определено в запросе </w:t>
      </w:r>
      <w:r w:rsidR="00020DCE">
        <w:rPr>
          <w:rFonts w:ascii="Times New Roman" w:hAnsi="Times New Roman" w:cs="Times New Roman"/>
          <w:sz w:val="28"/>
          <w:szCs w:val="28"/>
        </w:rPr>
        <w:t>Администрации</w:t>
      </w:r>
      <w:r w:rsidRPr="00096DF3">
        <w:rPr>
          <w:rFonts w:ascii="Times New Roman" w:hAnsi="Times New Roman" w:cs="Times New Roman"/>
          <w:sz w:val="28"/>
          <w:szCs w:val="28"/>
        </w:rPr>
        <w:t>, главного распорядителя или распорядителя средств местного бюджета соответственно.</w:t>
      </w:r>
      <w:proofErr w:type="gramEnd"/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В случае формирования </w:t>
      </w:r>
      <w:hyperlink w:anchor="P1401" w:history="1">
        <w:r w:rsidRPr="00096DF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 принятых на учет бюджетных обязательствах в целом по получателям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средств местного бюджета </w:t>
      </w:r>
      <w:hyperlink w:anchor="P1588" w:history="1">
        <w:r w:rsidRPr="00096DF3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"Итого по участнику бюджетного процесса" не заполняется.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607" w:history="1">
        <w:r w:rsidRPr="00096DF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"Всего" по графам 6 - 23 указываются итоговые суммы бюджетных обязательств.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представляет сводный </w:t>
      </w:r>
      <w:hyperlink w:anchor="P1401" w:history="1">
        <w:r w:rsidRPr="00096DF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 принятых на учет бюджетных обязательствах по запросу </w:t>
      </w:r>
      <w:r w:rsidR="00020DC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22. </w:t>
      </w:r>
      <w:hyperlink w:anchor="P1649" w:history="1">
        <w:r w:rsidRPr="00096DF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об исполнении бюджетных обязательств формируется органом Федерального казначейства в следующем порядке.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табличной части Отчета об исполнении обязательств отражаются: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14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17" w:history="1">
        <w:r w:rsidRPr="00096D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 местного бюджета, по которому в органе Федерального казначейства учтено бюджетное обязательство;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18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0" w:history="1">
        <w:r w:rsidRPr="00096DF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доведенных лимитов бюджетных обязательств на текущий финансовый год, первый год планового периода, второй год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>планового периода;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21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3" w:history="1">
        <w:r w:rsidRPr="00096DF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принятые на учет бюджетные обязательства за счет средств местного бюджета соответственно на текущий финансовый год (с учетом неисполненных обязатель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ошлых лет) (графа 8), на первый год планового периода (графа 9), на второй год планового периода (графа 10);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24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5" w:history="1">
        <w:r w:rsidRPr="00096DF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770AB6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26" w:history="1">
        <w:r w:rsidRPr="00096DF3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суммы бюджетных обязательств текущего финансового года 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с учетом суммы неисполненных обязатель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>ошлых лет), не исполненные на дату формирования Отчета об исполнении обязательств, рассчитанные как разница показателей по графе 8 и по графе 11;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27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8" w:history="1">
        <w:r w:rsidRPr="00096DF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неиспользованных остатков лимитов бюджетных обязательств текущего финансового года.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793" w:history="1">
        <w:r w:rsidRPr="00096DF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"Всего" в графах 5 - 15 указываются итоговые данные в целом за отчетный период.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23. </w:t>
      </w:r>
      <w:hyperlink w:anchor="P2006" w:history="1">
        <w:r w:rsidRPr="00096DF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формируется органом Федерального казначейства в следующем порядке.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38" w:history="1">
        <w:r w:rsidRPr="00096DF3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заголовочной части "Кому: Получатель средств местного бюджета, главный распорядитель средств местного бюджета" или "Территориальный орган Федерального казначейства" указывается орган, которому представляется Справка о неисполненных бюджетных обязательствах. Управление указывает наименование получателя средств местного бюджета, главного распорядителя средств местного бюджета, которому представляется Справка о неисполненных бюджетных обязательствах.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табличной части Справки о неисполненных бюджетных обязательствах отражаются: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72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75" w:history="1">
        <w:r w:rsidRPr="00096D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местного бюджета, по которому в органе Федерального казначейства поставлены на учет бюджетные обязательства, возникшие из муниципальных контрактов, подлежавших оплате в отчетном финансовом году, неисполненные по состоянию на конец отчетного финансового года;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76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77" w:history="1">
        <w:r w:rsidRPr="00096DF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получателя средств местного бюджета - муниципального заказчика, главного распорядителя средств местного бюджета, у которого по состоянию на конец отчетного финансового года имеются неисполненные бюджетные обязательства по муниципальному контракту и его код по Сводному реестру;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78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79" w:history="1">
        <w:r w:rsidRPr="00096DF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муниципального контракта, подлежавшего оплате в отчетном финансовом году, на основании которого принятое бюджетное обязательство не исполнено;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80" w:history="1">
        <w:r w:rsidRPr="00096DF3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1" w:history="1">
        <w:r w:rsidRPr="00096DF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соответственно номер и сумма неисполненного остатка бюджетного обязательства по каждому муниципальному контракту, реквизиты которого указаны в </w:t>
      </w:r>
      <w:hyperlink w:anchor="P2078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79" w:history="1">
        <w:r w:rsidRPr="00096DF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96DF3">
        <w:rPr>
          <w:rFonts w:ascii="Times New Roman" w:hAnsi="Times New Roman" w:cs="Times New Roman"/>
          <w:sz w:val="28"/>
          <w:szCs w:val="28"/>
        </w:rPr>
        <w:t>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82" w:history="1">
        <w:r w:rsidRPr="00096DF3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отчетного финансового года, указанных в </w:t>
      </w:r>
      <w:hyperlink w:anchor="P2081" w:history="1">
        <w:r w:rsidRPr="00096DF3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в разрезе неисполненных бюджетных обязательств (муниципальных контрактов), сгруппированных по каждому получателю средств местного бюджета - муниципальному заказчику, главному распорядителю и по каждому коду классификации расходов местного бюджета;</w:t>
      </w:r>
      <w:proofErr w:type="gramEnd"/>
    </w:p>
    <w:p w:rsidR="00770AB6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83" w:history="1">
        <w:r w:rsidRPr="00096DF3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</w:t>
      </w:r>
      <w:proofErr w:type="gramStart"/>
      <w:r w:rsidRPr="00096DF3">
        <w:rPr>
          <w:rFonts w:ascii="Times New Roman" w:hAnsi="Times New Roman" w:cs="Times New Roman"/>
          <w:sz w:val="28"/>
          <w:szCs w:val="28"/>
        </w:rPr>
        <w:t>доведенными</w:t>
      </w:r>
      <w:proofErr w:type="gramEnd"/>
      <w:r w:rsidRPr="00096DF3">
        <w:rPr>
          <w:rFonts w:ascii="Times New Roman" w:hAnsi="Times New Roman" w:cs="Times New Roman"/>
          <w:sz w:val="28"/>
          <w:szCs w:val="28"/>
        </w:rPr>
        <w:t xml:space="preserve"> до получателя средств местного бюджета в отчетном 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F3">
        <w:rPr>
          <w:rFonts w:ascii="Times New Roman" w:hAnsi="Times New Roman" w:cs="Times New Roman"/>
          <w:sz w:val="28"/>
          <w:szCs w:val="28"/>
        </w:rPr>
        <w:t>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бюджета;</w:t>
      </w:r>
      <w:proofErr w:type="gramEnd"/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84" w:history="1">
        <w:r w:rsidRPr="00096DF3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сумма,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контрактов, реквизиты которых указаны в </w:t>
      </w:r>
      <w:hyperlink w:anchor="P2078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79" w:history="1">
        <w:r w:rsidRPr="00096DF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w:anchor="P2084" w:history="1">
        <w:r w:rsidRPr="00096DF3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по соответствующему коду классификации расходов местного бюджета отражается наименьшая из сумм, указанных в </w:t>
      </w:r>
      <w:hyperlink w:anchor="P2082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3" w:history="1">
        <w:r w:rsidRPr="00096DF3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96DF3">
        <w:rPr>
          <w:rFonts w:ascii="Times New Roman" w:hAnsi="Times New Roman" w:cs="Times New Roman"/>
          <w:sz w:val="28"/>
          <w:szCs w:val="28"/>
        </w:rPr>
        <w:t>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102" w:history="1">
        <w:r w:rsidRPr="00096DF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"Итого по коду бюджетной классификации" в графах 11 - 13 указываются итоговые суммы по каждому коду классификации расходов местного бюджета, отраженному в графах 1 - 4.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106" w:history="1">
        <w:r w:rsidRPr="00096DF3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"Всего по коду главы" в графах 11 - 13 указываются итоговые данные, сгруппированные по каждому главному распорядителю средств местного бюджета.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24. </w:t>
      </w:r>
      <w:hyperlink w:anchor="P2133" w:history="1">
        <w:r w:rsidRPr="00096DF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местного бюджета в следующем порядке.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59" w:history="1">
        <w:r w:rsidRPr="00096DF3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заголовочной части "Кому: Территориальный орган Федерального казначейства" главный распорядитель средств местного бюджета указывает орган Федерального казначейства, которому представляется Информация об объеме лимитов бюджетных обязательств.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80" w:history="1">
        <w:r w:rsidRPr="00096DF3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83" w:history="1">
        <w:r w:rsidRPr="00096DF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местного бюджета, по которому в органе Федерального казначейства в отчетном финансовом году были поставлены на учет бюджетные обязательства по муниципальному контракту, оплате в отчетном финансовом году и не исполненные по состоянию на конец отчетного финансового года;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84" w:history="1">
        <w:r w:rsidRPr="00096DF3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местного бюджета;</w:t>
      </w:r>
    </w:p>
    <w:p w:rsidR="00BC178F" w:rsidRPr="00096DF3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85" w:history="1">
        <w:r w:rsidRPr="00096DF3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объем неисполненных в отчетном финансовом году бюджетных обязательств по муниципальным контрактам;</w:t>
      </w:r>
    </w:p>
    <w:p w:rsidR="00BC178F" w:rsidRDefault="00BC178F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86" w:history="1">
        <w:r w:rsidRPr="00096DF3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096DF3">
        <w:rPr>
          <w:rFonts w:ascii="Times New Roman" w:hAnsi="Times New Roman" w:cs="Times New Roman"/>
          <w:sz w:val="28"/>
          <w:szCs w:val="28"/>
        </w:rPr>
        <w:t xml:space="preserve"> - сумма, на которую главному распорядителю средств местного бюджета в текущем финансовом году могут быть увеличены </w:t>
      </w:r>
      <w:r w:rsidRPr="00096DF3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на оплату неисполненных муниципальных контрактов,  подлежавших в соответствии с условиями данных контрактов, оплате в отчетном финансовом году.</w:t>
      </w: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3F3" w:rsidRDefault="001053F3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AB6" w:rsidRDefault="00770AB6" w:rsidP="004D7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8F" w:rsidRPr="00C714A0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к Порядку учета </w:t>
      </w:r>
      <w:r w:rsidR="00992783">
        <w:rPr>
          <w:rFonts w:ascii="Times New Roman" w:hAnsi="Times New Roman" w:cs="Times New Roman"/>
        </w:rPr>
        <w:t>Управлением</w:t>
      </w:r>
      <w:r>
        <w:rPr>
          <w:rFonts w:ascii="Times New Roman" w:hAnsi="Times New Roman" w:cs="Times New Roman"/>
        </w:rPr>
        <w:t xml:space="preserve"> 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Федерального казначейства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Оренбургской области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бюджетных обязательств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получателей средств </w:t>
      </w:r>
    </w:p>
    <w:p w:rsidR="001709B6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="001709B6">
        <w:rPr>
          <w:rFonts w:ascii="Times New Roman" w:hAnsi="Times New Roman" w:cs="Times New Roman"/>
        </w:rPr>
        <w:t>муниципального образования</w:t>
      </w:r>
    </w:p>
    <w:p w:rsidR="00BC178F" w:rsidRDefault="001709B6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Богдановский сельсовет Тоцкого района</w:t>
      </w:r>
      <w:r w:rsidR="00BC178F" w:rsidRPr="00C714A0">
        <w:rPr>
          <w:rFonts w:ascii="Times New Roman" w:hAnsi="Times New Roman" w:cs="Times New Roman"/>
        </w:rPr>
        <w:t>,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утвержденному</w:t>
      </w:r>
      <w:proofErr w:type="gramEnd"/>
      <w:r w:rsidRPr="00C714A0">
        <w:rPr>
          <w:rFonts w:ascii="Times New Roman" w:hAnsi="Times New Roman" w:cs="Times New Roman"/>
        </w:rPr>
        <w:t xml:space="preserve"> приказом</w:t>
      </w:r>
    </w:p>
    <w:p w:rsidR="00BC178F" w:rsidRDefault="001709B6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BC178F" w:rsidRPr="00C714A0" w:rsidRDefault="001709B6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178F" w:rsidRPr="00C714A0">
        <w:rPr>
          <w:rFonts w:ascii="Times New Roman" w:hAnsi="Times New Roman" w:cs="Times New Roman"/>
        </w:rPr>
        <w:t xml:space="preserve">от </w:t>
      </w:r>
      <w:r w:rsidR="001053F3">
        <w:rPr>
          <w:rFonts w:ascii="Times New Roman" w:hAnsi="Times New Roman" w:cs="Times New Roman"/>
        </w:rPr>
        <w:t xml:space="preserve">31.01.2017 </w:t>
      </w:r>
      <w:r w:rsidR="00BC178F">
        <w:rPr>
          <w:rFonts w:ascii="Times New Roman" w:hAnsi="Times New Roman" w:cs="Times New Roman"/>
        </w:rPr>
        <w:t xml:space="preserve">     N </w:t>
      </w:r>
      <w:r w:rsidR="001053F3">
        <w:rPr>
          <w:rFonts w:ascii="Times New Roman" w:hAnsi="Times New Roman" w:cs="Times New Roman"/>
        </w:rPr>
        <w:t>12-п</w:t>
      </w:r>
    </w:p>
    <w:p w:rsidR="00BC178F" w:rsidRPr="00C714A0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rmal"/>
        <w:jc w:val="center"/>
        <w:rPr>
          <w:rFonts w:ascii="Times New Roman" w:hAnsi="Times New Roman" w:cs="Times New Roman"/>
        </w:rPr>
      </w:pPr>
      <w:bookmarkStart w:id="16" w:name="P365"/>
      <w:bookmarkEnd w:id="16"/>
      <w:r w:rsidRPr="00C714A0">
        <w:rPr>
          <w:rFonts w:ascii="Times New Roman" w:hAnsi="Times New Roman" w:cs="Times New Roman"/>
        </w:rPr>
        <w:t>ИНФОРМАЦИЯ,</w:t>
      </w:r>
    </w:p>
    <w:p w:rsidR="00BC178F" w:rsidRPr="00C714A0" w:rsidRDefault="00BC178F" w:rsidP="00282E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НЕОБХОДИМАЯ</w:t>
      </w:r>
      <w:proofErr w:type="gramEnd"/>
      <w:r w:rsidRPr="00C714A0">
        <w:rPr>
          <w:rFonts w:ascii="Times New Roman" w:hAnsi="Times New Roman" w:cs="Times New Roman"/>
        </w:rPr>
        <w:t xml:space="preserve"> ДЛЯ ПОСТАНОВКИ НА УЧЕТ БЮДЖЕТНОГО ОБЯЗАТЕЛЬСТВА</w:t>
      </w:r>
    </w:p>
    <w:p w:rsidR="00BC178F" w:rsidRPr="00C714A0" w:rsidRDefault="00BC178F" w:rsidP="00282E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(ВНЕСЕНИЯ ИЗМЕНЕНИЙ В ПОСТАВЛЕННОЕ НА УЧЕТ</w:t>
      </w:r>
      <w:proofErr w:type="gramEnd"/>
    </w:p>
    <w:p w:rsidR="00BC178F" w:rsidRPr="00C714A0" w:rsidRDefault="00BC178F" w:rsidP="00282E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БЮДЖЕТНОЕ ОБЯЗАТЕЛЬСТВО)</w:t>
      </w:r>
      <w:proofErr w:type="gramEnd"/>
    </w:p>
    <w:tbl>
      <w:tblPr>
        <w:tblW w:w="96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84"/>
        <w:gridCol w:w="5329"/>
      </w:tblGrid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информации (реквизита, показателя)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Правила формирования информации (реквизита, показателя)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1. Номер сведений о бюджетном обязательстве получателя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714A0">
              <w:rPr>
                <w:rFonts w:ascii="Times New Roman" w:hAnsi="Times New Roman" w:cs="Times New Roman"/>
              </w:rPr>
              <w:t xml:space="preserve">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порядковый номер Сведений о бюджетном обязательстве.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номер Сведений о бюджетном обязательстве присваивается автоматически в информационной системе.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2. Учетный номер бюджетного обязательства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при внесении изменений в поставленное на учет бюджетное обязательство.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3. Дата формирования Сведений о бюджетном обязательстве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4A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формируется автоматически.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4. Информация о получателе бюджетных средств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" w:name="P384"/>
            <w:bookmarkEnd w:id="17"/>
            <w:r w:rsidRPr="00C714A0">
              <w:rPr>
                <w:rFonts w:ascii="Times New Roman" w:hAnsi="Times New Roman" w:cs="Times New Roman"/>
              </w:rPr>
              <w:t>4.1. Получатель бюджетных средств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Указывается наименование получателя средств </w:t>
            </w:r>
            <w:r>
              <w:rPr>
                <w:rFonts w:ascii="Times New Roman" w:hAnsi="Times New Roman" w:cs="Times New Roman"/>
              </w:rPr>
              <w:lastRenderedPageBreak/>
              <w:t>местного</w:t>
            </w:r>
            <w:r w:rsidRPr="00C714A0">
              <w:rPr>
                <w:rFonts w:ascii="Times New Roman" w:hAnsi="Times New Roman" w:cs="Times New Roman"/>
              </w:rPr>
              <w:t xml:space="preserve">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714A0">
              <w:rPr>
                <w:rFonts w:ascii="Times New Roman" w:hAnsi="Times New Roman" w:cs="Times New Roman"/>
              </w:rPr>
              <w:t xml:space="preserve"> бюджета в информационной системе.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4.2. Наименование бюджета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 наименование бюджета – «</w:t>
            </w:r>
            <w:r w:rsidRPr="00C714A0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C714A0">
              <w:rPr>
                <w:rFonts w:ascii="Times New Roman" w:hAnsi="Times New Roman" w:cs="Times New Roman"/>
              </w:rPr>
              <w:t>".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4.3. Финансовый орган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финансовый орган - "</w:t>
            </w:r>
            <w:r>
              <w:rPr>
                <w:rFonts w:ascii="Times New Roman" w:hAnsi="Times New Roman" w:cs="Times New Roman"/>
              </w:rPr>
              <w:t>Финансовое управление администрации города Бузулука</w:t>
            </w:r>
            <w:r w:rsidRPr="00C714A0">
              <w:rPr>
                <w:rFonts w:ascii="Times New Roman" w:hAnsi="Times New Roman" w:cs="Times New Roman"/>
              </w:rPr>
              <w:t>".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4.4. Код получателя бюджетных средств по Сводному реестру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уникальный код организации по Сводному реестру (далее - код по Сводному реестру) получателя средств федерального бюджета в соответствии со Сводным реестром.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4.5. Наименование органа Федерального казначейства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наименование органа Федерального казначейства, в которо</w:t>
            </w:r>
            <w:r>
              <w:rPr>
                <w:rFonts w:ascii="Times New Roman" w:hAnsi="Times New Roman" w:cs="Times New Roman"/>
              </w:rPr>
              <w:t>м получателю средств местного</w:t>
            </w:r>
            <w:r w:rsidRPr="00C714A0">
              <w:rPr>
                <w:rFonts w:ascii="Times New Roman" w:hAnsi="Times New Roman" w:cs="Times New Roman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4.6. Код органа Федерального казначейства по КОФК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399"/>
            <w:bookmarkEnd w:id="18"/>
            <w:r w:rsidRPr="00C714A0">
              <w:rPr>
                <w:rFonts w:ascii="Times New Roman" w:hAnsi="Times New Roman" w:cs="Times New Roman"/>
              </w:rPr>
              <w:t>4.7. Номер лицевого счета получателя бюджетных средств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5.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403"/>
            <w:bookmarkEnd w:id="19"/>
            <w:r w:rsidRPr="00C714A0">
              <w:rPr>
                <w:rFonts w:ascii="Times New Roman" w:hAnsi="Times New Roman" w:cs="Times New Roman"/>
              </w:rPr>
              <w:t xml:space="preserve">5.1. Вид документа-основания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одно из следующих значений: "контракт", "исполнительный документ", "решение налогового органа", "иное основание".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</w:t>
            </w:r>
            <w:r w:rsidRPr="00C714A0">
              <w:rPr>
                <w:rFonts w:ascii="Times New Roman" w:hAnsi="Times New Roman" w:cs="Times New Roman"/>
              </w:rPr>
              <w:t xml:space="preserve">. Номер документа-основания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номер документа-основания (при наличии).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409"/>
            <w:bookmarkEnd w:id="20"/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</w:t>
            </w:r>
            <w:r w:rsidRPr="00C714A0">
              <w:rPr>
                <w:rFonts w:ascii="Times New Roman" w:hAnsi="Times New Roman" w:cs="Times New Roman"/>
              </w:rPr>
              <w:t xml:space="preserve">. Дата документа-основания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Указывается дата заключения (принятия) </w:t>
            </w:r>
            <w:r w:rsidRPr="00C714A0">
              <w:rPr>
                <w:rFonts w:ascii="Times New Roman" w:hAnsi="Times New Roman" w:cs="Times New Roman"/>
              </w:rPr>
              <w:lastRenderedPageBreak/>
              <w:t>документа-основания, дата выдачи исполнительного документа, решения налогового органа.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5.</w:t>
            </w:r>
            <w:r>
              <w:rPr>
                <w:rFonts w:ascii="Times New Roman" w:hAnsi="Times New Roman" w:cs="Times New Roman"/>
              </w:rPr>
              <w:t>4</w:t>
            </w:r>
            <w:r w:rsidRPr="00C714A0">
              <w:rPr>
                <w:rFonts w:ascii="Times New Roman" w:hAnsi="Times New Roman" w:cs="Times New Roman"/>
              </w:rPr>
              <w:t xml:space="preserve">. Предмет по документу-основанию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предмет по документу-основанию.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403" w:history="1">
              <w:r w:rsidRPr="00C714A0">
                <w:rPr>
                  <w:rFonts w:ascii="Times New Roman" w:hAnsi="Times New Roman" w:cs="Times New Roman"/>
                  <w:color w:val="0000FF"/>
                </w:rPr>
                <w:t>пункте 5.1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значения "контракт" указывается наименовани</w:t>
            </w:r>
            <w:proofErr w:type="gramStart"/>
            <w:r w:rsidRPr="00C714A0">
              <w:rPr>
                <w:rFonts w:ascii="Times New Roman" w:hAnsi="Times New Roman" w:cs="Times New Roman"/>
              </w:rPr>
              <w:t>е(</w:t>
            </w:r>
            <w:proofErr w:type="gramEnd"/>
            <w:r w:rsidRPr="00C714A0">
              <w:rPr>
                <w:rFonts w:ascii="Times New Roman" w:hAnsi="Times New Roman" w:cs="Times New Roman"/>
              </w:rPr>
              <w:t>я) объекта закупки (поставляемых товаров, выполняемых работ, оказываемых ус</w:t>
            </w:r>
            <w:r>
              <w:rPr>
                <w:rFonts w:ascii="Times New Roman" w:hAnsi="Times New Roman" w:cs="Times New Roman"/>
              </w:rPr>
              <w:t>луг), указанное(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>) в контракте.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5</w:t>
            </w:r>
            <w:r w:rsidRPr="00C714A0">
              <w:rPr>
                <w:rFonts w:ascii="Times New Roman" w:hAnsi="Times New Roman" w:cs="Times New Roman"/>
              </w:rPr>
              <w:t xml:space="preserve">. Уникальный номер реестровой записи в реестре контрактов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Уникальный номер реестро</w:t>
            </w:r>
            <w:r>
              <w:rPr>
                <w:rFonts w:ascii="Times New Roman" w:hAnsi="Times New Roman" w:cs="Times New Roman"/>
              </w:rPr>
              <w:t>вой записи в реестре контрактов</w:t>
            </w:r>
            <w:r w:rsidRPr="00C714A0">
              <w:rPr>
                <w:rFonts w:ascii="Times New Roman" w:hAnsi="Times New Roman" w:cs="Times New Roman"/>
              </w:rPr>
              <w:t xml:space="preserve"> указывается при внесении изменений в ранее поставленное на учет бюджетное обязательство с заполненными в </w:t>
            </w:r>
            <w:hyperlink w:anchor="P403" w:history="1">
              <w:r w:rsidRPr="00C714A0">
                <w:rPr>
                  <w:rFonts w:ascii="Times New Roman" w:hAnsi="Times New Roman" w:cs="Times New Roman"/>
                  <w:color w:val="0000FF"/>
                </w:rPr>
                <w:t>пункте 5.1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значени</w:t>
            </w:r>
            <w:r>
              <w:rPr>
                <w:rFonts w:ascii="Times New Roman" w:hAnsi="Times New Roman" w:cs="Times New Roman"/>
              </w:rPr>
              <w:t>е</w:t>
            </w:r>
            <w:r w:rsidRPr="00C714A0">
              <w:rPr>
                <w:rFonts w:ascii="Times New Roman" w:hAnsi="Times New Roman" w:cs="Times New Roman"/>
              </w:rPr>
              <w:t xml:space="preserve"> "контракт".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418"/>
            <w:bookmarkEnd w:id="21"/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6</w:t>
            </w:r>
            <w:r w:rsidRPr="00C714A0">
              <w:rPr>
                <w:rFonts w:ascii="Times New Roman" w:hAnsi="Times New Roman" w:cs="Times New Roman"/>
              </w:rPr>
              <w:t xml:space="preserve">. Сумма в валюте обязательства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420"/>
            <w:bookmarkEnd w:id="22"/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</w:t>
            </w:r>
            <w:r w:rsidRPr="00C714A0">
              <w:rPr>
                <w:rFonts w:ascii="Times New Roman" w:hAnsi="Times New Roman" w:cs="Times New Roman"/>
              </w:rPr>
              <w:t xml:space="preserve">. Код валюты по ОКБ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3" w:history="1">
              <w:r w:rsidRPr="00C714A0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4" w:history="1">
              <w:r w:rsidRPr="00C714A0">
                <w:rPr>
                  <w:rFonts w:ascii="Times New Roman" w:hAnsi="Times New Roman" w:cs="Times New Roman"/>
                  <w:color w:val="0000FF"/>
                </w:rPr>
                <w:t>классификатором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валют.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 случае заключе</w:t>
            </w:r>
            <w:r>
              <w:rPr>
                <w:rFonts w:ascii="Times New Roman" w:hAnsi="Times New Roman" w:cs="Times New Roman"/>
              </w:rPr>
              <w:t xml:space="preserve">ния государственного контракта </w:t>
            </w:r>
            <w:r w:rsidRPr="00C714A0">
              <w:rPr>
                <w:rFonts w:ascii="Times New Roman" w:hAnsi="Times New Roman" w:cs="Times New Roman"/>
              </w:rPr>
              <w:t xml:space="preserve"> указывается код валюты, в которой указывается цена контракта.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 xml:space="preserve">. Сумма в валюте Российской Федерации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сумма бюджетного обязательства в валюте Российской Федерации.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418" w:history="1">
              <w:r w:rsidRPr="00C714A0">
                <w:rPr>
                  <w:rFonts w:ascii="Times New Roman" w:hAnsi="Times New Roman" w:cs="Times New Roman"/>
                  <w:color w:val="0000FF"/>
                </w:rPr>
                <w:t>пунктам 5.7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и </w:t>
            </w:r>
            <w:hyperlink w:anchor="P420" w:history="1">
              <w:r w:rsidRPr="00C714A0">
                <w:rPr>
                  <w:rFonts w:ascii="Times New Roman" w:hAnsi="Times New Roman" w:cs="Times New Roman"/>
                  <w:color w:val="0000FF"/>
                </w:rPr>
                <w:t>5.8</w:t>
              </w:r>
            </w:hyperlink>
            <w:r w:rsidRPr="00C714A0">
              <w:rPr>
                <w:rFonts w:ascii="Times New Roman" w:hAnsi="Times New Roman" w:cs="Times New Roman"/>
              </w:rPr>
              <w:t>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  <w:r w:rsidRPr="00C714A0">
              <w:rPr>
                <w:rFonts w:ascii="Times New Roman" w:hAnsi="Times New Roman" w:cs="Times New Roman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403" w:history="1">
              <w:r w:rsidRPr="00C714A0">
                <w:rPr>
                  <w:rFonts w:ascii="Times New Roman" w:hAnsi="Times New Roman" w:cs="Times New Roman"/>
                  <w:color w:val="0000FF"/>
                </w:rPr>
                <w:t>пункте 5.1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10</w:t>
            </w:r>
            <w:r w:rsidRPr="00C714A0">
              <w:rPr>
                <w:rFonts w:ascii="Times New Roman" w:hAnsi="Times New Roman" w:cs="Times New Roman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При заполнении в </w:t>
            </w:r>
            <w:hyperlink w:anchor="P403" w:history="1">
              <w:r w:rsidRPr="00C714A0">
                <w:rPr>
                  <w:rFonts w:ascii="Times New Roman" w:hAnsi="Times New Roman" w:cs="Times New Roman"/>
                  <w:color w:val="0000FF"/>
                </w:rPr>
                <w:t>пункте 5.1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 Реквизиты о контрагента/взыскателя по исполнительному документу/решению налогового органа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 xml:space="preserve">6.1. Наименование юридического лица/ фамилия, имя, отчество физического лица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4A0">
              <w:rPr>
                <w:rFonts w:ascii="Times New Roman" w:hAnsi="Times New Roman" w:cs="Times New Roman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439"/>
            <w:bookmarkEnd w:id="23"/>
            <w:r w:rsidRPr="00C714A0">
              <w:rPr>
                <w:rFonts w:ascii="Times New Roman" w:hAnsi="Times New Roman" w:cs="Times New Roman"/>
              </w:rPr>
              <w:t xml:space="preserve">6.2. Идентификационный номер налогоплательщика (ИНН)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ИНН контрагента в соответствии со сведениями ЕГРЮЛ.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442"/>
            <w:bookmarkEnd w:id="24"/>
            <w:r w:rsidRPr="00C714A0">
              <w:rPr>
                <w:rFonts w:ascii="Times New Roman" w:hAnsi="Times New Roman" w:cs="Times New Roman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КПП контрагента в соответствии со сведениями ЕГРЮЛ.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14A0">
              <w:rPr>
                <w:rFonts w:ascii="Times New Roman" w:hAnsi="Times New Roman" w:cs="Times New Roman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6.4. Код по Сводному реестру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C714A0">
              <w:rPr>
                <w:rFonts w:ascii="Times New Roman" w:hAnsi="Times New Roman" w:cs="Times New Roman"/>
              </w:rPr>
              <w:t>в случае наличия информации о нем в Сводном реестре в соответствии с ИНН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и КПП контрагента, указанным в </w:t>
            </w:r>
            <w:hyperlink w:anchor="P439" w:history="1">
              <w:r w:rsidRPr="00C714A0">
                <w:rPr>
                  <w:rFonts w:ascii="Times New Roman" w:hAnsi="Times New Roman" w:cs="Times New Roman"/>
                  <w:color w:val="0000FF"/>
                </w:rPr>
                <w:t>пунктах 6.2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и </w:t>
            </w:r>
            <w:hyperlink w:anchor="P442" w:history="1">
              <w:r w:rsidRPr="00C714A0">
                <w:rPr>
                  <w:rFonts w:ascii="Times New Roman" w:hAnsi="Times New Roman" w:cs="Times New Roman"/>
                  <w:color w:val="0000FF"/>
                </w:rPr>
                <w:t>6.3</w:t>
              </w:r>
            </w:hyperlink>
            <w:r w:rsidRPr="00C714A0">
              <w:rPr>
                <w:rFonts w:ascii="Times New Roman" w:hAnsi="Times New Roman" w:cs="Times New Roman"/>
              </w:rPr>
              <w:t>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6.5. Номер лицевого счета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указывается номер лицевого счета контрагента в соответствии с документом-основанием.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6.6. Номер банковского счета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6.7. Наименование банка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6.8. БИК банка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БИК банка контрагента (при наличии в документе-основании).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6.9. Корреспондентский счет банка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7. Расшифровка обязательства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</w:t>
            </w:r>
            <w:r w:rsidRPr="00C714A0">
              <w:rPr>
                <w:rFonts w:ascii="Times New Roman" w:hAnsi="Times New Roman" w:cs="Times New Roman"/>
              </w:rPr>
              <w:t>. Наименование вида средств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дополнительного финансирования, средства для финансирования мероприятий по оперативно-розыскной деятельности.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2</w:t>
            </w:r>
            <w:r w:rsidRPr="00C714A0">
              <w:rPr>
                <w:rFonts w:ascii="Times New Roman" w:hAnsi="Times New Roman" w:cs="Times New Roman"/>
              </w:rPr>
              <w:t xml:space="preserve">. Код по БК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Указывается код классификации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C714A0">
              <w:rPr>
                <w:rFonts w:ascii="Times New Roman" w:hAnsi="Times New Roman" w:cs="Times New Roman"/>
              </w:rPr>
              <w:t xml:space="preserve"> бюджета в соответствии с предметом документа-основания.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 указывается код классификации расходов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C714A0">
              <w:rPr>
                <w:rFonts w:ascii="Times New Roman" w:hAnsi="Times New Roman" w:cs="Times New Roman"/>
              </w:rPr>
              <w:t>бюджета на основании информации, представленной должником.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3</w:t>
            </w:r>
            <w:r w:rsidRPr="00C714A0">
              <w:rPr>
                <w:rFonts w:ascii="Times New Roman" w:hAnsi="Times New Roman" w:cs="Times New Roman"/>
              </w:rPr>
              <w:t>. Признак безусловности обязательства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значение "безусловное" по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исполнение решения налогового органа, оплата исполнительного документа, иное).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Pr="00C714A0">
              <w:rPr>
                <w:rFonts w:ascii="Times New Roman" w:hAnsi="Times New Roman" w:cs="Times New Roman"/>
              </w:rPr>
              <w:t>. Сумма исполненного обязательства прошлых лет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5</w:t>
            </w:r>
            <w:r w:rsidRPr="00C714A0">
              <w:rPr>
                <w:rFonts w:ascii="Times New Roman" w:hAnsi="Times New Roman" w:cs="Times New Roman"/>
              </w:rPr>
              <w:t>. Сумма неисполненного обязательства прошлых лет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следующем финансовом году.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6</w:t>
            </w:r>
            <w:r w:rsidRPr="00C714A0">
              <w:rPr>
                <w:rFonts w:ascii="Times New Roman" w:hAnsi="Times New Roman" w:cs="Times New Roman"/>
              </w:rPr>
              <w:t xml:space="preserve">. Сумма на 20__ текущий финансовый год в валюте обязательства с помесячной разбивкой 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</w:rPr>
              <w:t>муниципального контракта</w:t>
            </w:r>
            <w:r w:rsidRPr="00C714A0">
              <w:rPr>
                <w:rFonts w:ascii="Times New Roman" w:hAnsi="Times New Roman" w:cs="Times New Roman"/>
              </w:rPr>
              <w:t>, указывается график платежей с помесячной разбивкой текущего года исполнения контракта.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  <w:r w:rsidRPr="00C714A0">
              <w:rPr>
                <w:rFonts w:ascii="Times New Roman" w:hAnsi="Times New Roman" w:cs="Times New Roman"/>
              </w:rPr>
              <w:t>. Сумма в валюте обязательства на плановый период в разрезе лет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В случае постановки на учет (изменения) </w:t>
            </w:r>
            <w:proofErr w:type="gramStart"/>
            <w:r w:rsidRPr="00C714A0">
              <w:rPr>
                <w:rFonts w:ascii="Times New Roman" w:hAnsi="Times New Roman" w:cs="Times New Roman"/>
              </w:rPr>
              <w:t xml:space="preserve">бюджетного обязательства, возникшего на основании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C714A0">
              <w:rPr>
                <w:rFonts w:ascii="Times New Roman" w:hAnsi="Times New Roman" w:cs="Times New Roman"/>
              </w:rPr>
              <w:t xml:space="preserve"> контракта указывается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график платежей по </w:t>
            </w:r>
            <w:r>
              <w:rPr>
                <w:rFonts w:ascii="Times New Roman" w:hAnsi="Times New Roman" w:cs="Times New Roman"/>
              </w:rPr>
              <w:t xml:space="preserve">муниципальному </w:t>
            </w:r>
            <w:r w:rsidRPr="00C714A0">
              <w:rPr>
                <w:rFonts w:ascii="Times New Roman" w:hAnsi="Times New Roman" w:cs="Times New Roman"/>
              </w:rPr>
              <w:t xml:space="preserve">контракту в валюте </w:t>
            </w:r>
            <w:r w:rsidRPr="00C714A0">
              <w:rPr>
                <w:rFonts w:ascii="Times New Roman" w:hAnsi="Times New Roman" w:cs="Times New Roman"/>
              </w:rPr>
              <w:lastRenderedPageBreak/>
              <w:t>обязательства с годовой периодичностью.</w:t>
            </w:r>
          </w:p>
          <w:p w:rsidR="00BC178F" w:rsidRPr="00C714A0" w:rsidRDefault="00BC178F" w:rsidP="00282E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C714A0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7.</w:t>
            </w:r>
            <w:r>
              <w:rPr>
                <w:rFonts w:ascii="Times New Roman" w:hAnsi="Times New Roman" w:cs="Times New Roman"/>
              </w:rPr>
              <w:t>8</w:t>
            </w:r>
            <w:r w:rsidRPr="00C714A0">
              <w:rPr>
                <w:rFonts w:ascii="Times New Roman" w:hAnsi="Times New Roman" w:cs="Times New Roman"/>
              </w:rPr>
              <w:t>. Аналитический код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BC178F" w:rsidRPr="007030F6">
        <w:tc>
          <w:tcPr>
            <w:tcW w:w="428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9</w:t>
            </w:r>
            <w:r w:rsidRPr="00C714A0">
              <w:rPr>
                <w:rFonts w:ascii="Times New Roman" w:hAnsi="Times New Roman" w:cs="Times New Roman"/>
              </w:rPr>
              <w:t>. Примечание</w:t>
            </w:r>
          </w:p>
        </w:tc>
        <w:tc>
          <w:tcPr>
            <w:tcW w:w="5329" w:type="dxa"/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C178F" w:rsidSect="00770AB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C178F" w:rsidRPr="00C714A0" w:rsidRDefault="00BC178F" w:rsidP="004A28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BC178F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 xml:space="preserve">Отделом №3 </w:t>
      </w:r>
    </w:p>
    <w:p w:rsidR="00BC178F" w:rsidRPr="00C714A0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r w:rsidRPr="00C714A0">
        <w:rPr>
          <w:rFonts w:ascii="Times New Roman" w:hAnsi="Times New Roman" w:cs="Times New Roman"/>
        </w:rPr>
        <w:t xml:space="preserve"> Федерального казначейства</w:t>
      </w:r>
    </w:p>
    <w:p w:rsidR="00BC178F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Оренбургской области</w:t>
      </w:r>
    </w:p>
    <w:p w:rsidR="00BC178F" w:rsidRPr="00C714A0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бюджетных обязательств</w:t>
      </w:r>
    </w:p>
    <w:p w:rsidR="00BC178F" w:rsidRPr="00C714A0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получателей средств </w:t>
      </w:r>
    </w:p>
    <w:p w:rsidR="00BC178F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города Бузулука</w:t>
      </w:r>
      <w:r w:rsidRPr="00C714A0">
        <w:rPr>
          <w:rFonts w:ascii="Times New Roman" w:hAnsi="Times New Roman" w:cs="Times New Roman"/>
        </w:rPr>
        <w:t>,</w:t>
      </w:r>
    </w:p>
    <w:p w:rsidR="00BC178F" w:rsidRPr="00C714A0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утвержденному</w:t>
      </w:r>
      <w:proofErr w:type="gramEnd"/>
      <w:r w:rsidRPr="00C714A0">
        <w:rPr>
          <w:rFonts w:ascii="Times New Roman" w:hAnsi="Times New Roman" w:cs="Times New Roman"/>
        </w:rPr>
        <w:t xml:space="preserve"> приказом</w:t>
      </w:r>
    </w:p>
    <w:p w:rsidR="00BC178F" w:rsidRPr="00C714A0" w:rsidRDefault="00BC178F" w:rsidP="004A28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</w:t>
      </w:r>
    </w:p>
    <w:p w:rsidR="00BC178F" w:rsidRPr="00C714A0" w:rsidRDefault="001053F3" w:rsidP="004A286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C178F" w:rsidRPr="00C714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31.01.2017 </w:t>
      </w:r>
      <w:r w:rsidR="00BC178F" w:rsidRPr="00C714A0">
        <w:rPr>
          <w:rFonts w:ascii="Times New Roman" w:hAnsi="Times New Roman" w:cs="Times New Roman"/>
        </w:rPr>
        <w:t xml:space="preserve"> </w:t>
      </w:r>
      <w:r w:rsidR="00BC178F">
        <w:rPr>
          <w:rFonts w:ascii="Times New Roman" w:hAnsi="Times New Roman" w:cs="Times New Roman"/>
        </w:rPr>
        <w:t xml:space="preserve">          N </w:t>
      </w:r>
      <w:r>
        <w:rPr>
          <w:rFonts w:ascii="Times New Roman" w:hAnsi="Times New Roman" w:cs="Times New Roman"/>
        </w:rPr>
        <w:t>12-п</w:t>
      </w:r>
    </w:p>
    <w:p w:rsidR="00BC178F" w:rsidRPr="00C714A0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644"/>
      <w:bookmarkEnd w:id="25"/>
      <w:r w:rsidRPr="00C714A0">
        <w:rPr>
          <w:rFonts w:ascii="Times New Roman" w:hAnsi="Times New Roman" w:cs="Times New Roman"/>
        </w:rPr>
        <w:t>СВЕДЕНИЯ N ____</w:t>
      </w:r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 бюджетном обязательстве</w:t>
      </w:r>
    </w:p>
    <w:p w:rsidR="00BC178F" w:rsidRPr="00C714A0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79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5903"/>
        <w:gridCol w:w="2268"/>
        <w:gridCol w:w="2693"/>
      </w:tblGrid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0506101</w:t>
            </w: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от "__" 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714A0">
              <w:rPr>
                <w:rFonts w:ascii="Times New Roman" w:hAnsi="Times New Roman" w:cs="Times New Roman"/>
              </w:rPr>
              <w:t>руб</w:t>
            </w:r>
            <w:proofErr w:type="spellEnd"/>
            <w:r w:rsidRPr="00C714A0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C178F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lastRenderedPageBreak/>
        <w:t>Раздел 1. Реквизиты документа-основания для постановки на учет</w:t>
      </w:r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бюджетного обязательства (для внесения изменений)</w:t>
      </w:r>
    </w:p>
    <w:p w:rsidR="00BC178F" w:rsidRPr="00C714A0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942"/>
        <w:gridCol w:w="708"/>
        <w:gridCol w:w="567"/>
        <w:gridCol w:w="1276"/>
        <w:gridCol w:w="1134"/>
        <w:gridCol w:w="1701"/>
        <w:gridCol w:w="851"/>
        <w:gridCol w:w="850"/>
        <w:gridCol w:w="1276"/>
        <w:gridCol w:w="1134"/>
        <w:gridCol w:w="1276"/>
        <w:gridCol w:w="1984"/>
      </w:tblGrid>
      <w:tr w:rsidR="00BC178F" w:rsidRPr="007030F6">
        <w:tc>
          <w:tcPr>
            <w:tcW w:w="2897" w:type="dxa"/>
            <w:gridSpan w:val="4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1276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1134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701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51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850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Код валюты по </w:t>
            </w:r>
            <w:hyperlink r:id="rId18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276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2410" w:type="dxa"/>
            <w:gridSpan w:val="2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984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 w:rsidRPr="00C714A0">
              <w:rPr>
                <w:rFonts w:ascii="Times New Roman" w:hAnsi="Times New Roman" w:cs="Times New Roman"/>
              </w:rPr>
              <w:t>невключения</w:t>
            </w:r>
            <w:proofErr w:type="spellEnd"/>
            <w:r w:rsidRPr="00C714A0">
              <w:rPr>
                <w:rFonts w:ascii="Times New Roman" w:hAnsi="Times New Roman" w:cs="Times New Roman"/>
              </w:rPr>
              <w:t xml:space="preserve"> договора (государственного контракта) в реестр контрактов</w:t>
            </w:r>
          </w:p>
        </w:tc>
      </w:tr>
      <w:tr w:rsidR="00BC178F" w:rsidRPr="007030F6"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42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76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8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C178F" w:rsidRPr="007030F6"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Раздел 2. Реквизиты контрагента/взыскателя по </w:t>
      </w:r>
      <w:proofErr w:type="gramStart"/>
      <w:r w:rsidRPr="00C714A0">
        <w:rPr>
          <w:rFonts w:ascii="Times New Roman" w:hAnsi="Times New Roman" w:cs="Times New Roman"/>
        </w:rPr>
        <w:t>исполнительному</w:t>
      </w:r>
      <w:proofErr w:type="gramEnd"/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документу/решению налогового органа</w:t>
      </w:r>
    </w:p>
    <w:p w:rsidR="00BC178F" w:rsidRPr="00C714A0" w:rsidRDefault="00BC178F" w:rsidP="004A286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3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57"/>
        <w:gridCol w:w="1282"/>
        <w:gridCol w:w="1226"/>
        <w:gridCol w:w="1679"/>
        <w:gridCol w:w="1254"/>
        <w:gridCol w:w="2416"/>
        <w:gridCol w:w="1930"/>
        <w:gridCol w:w="1418"/>
        <w:gridCol w:w="1417"/>
      </w:tblGrid>
      <w:tr w:rsidR="00BC178F" w:rsidRPr="007030F6">
        <w:tc>
          <w:tcPr>
            <w:tcW w:w="175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1282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26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79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25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2416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93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418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141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BC178F" w:rsidRPr="007030F6">
        <w:tc>
          <w:tcPr>
            <w:tcW w:w="175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6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6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C178F" w:rsidRPr="007030F6">
        <w:tc>
          <w:tcPr>
            <w:tcW w:w="175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175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4A286E">
      <w:pPr>
        <w:pStyle w:val="ConsPlusNormal"/>
        <w:jc w:val="center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BC178F" w:rsidRPr="00C714A0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BC178F" w:rsidRPr="00C714A0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lastRenderedPageBreak/>
        <w:t xml:space="preserve">   Форма 0506101 с. 2</w:t>
      </w:r>
    </w:p>
    <w:p w:rsidR="00BC178F" w:rsidRPr="00C714A0" w:rsidRDefault="00BC178F" w:rsidP="004A286E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</w:p>
    <w:p w:rsidR="00BC178F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Раздел 3. Расшифровка обязательства</w:t>
      </w:r>
    </w:p>
    <w:p w:rsidR="00BC178F" w:rsidRPr="00C714A0" w:rsidRDefault="00BC178F" w:rsidP="004A286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62"/>
        <w:gridCol w:w="835"/>
        <w:gridCol w:w="964"/>
        <w:gridCol w:w="634"/>
        <w:gridCol w:w="567"/>
        <w:gridCol w:w="1077"/>
        <w:gridCol w:w="1178"/>
        <w:gridCol w:w="1134"/>
        <w:gridCol w:w="850"/>
        <w:gridCol w:w="993"/>
        <w:gridCol w:w="708"/>
        <w:gridCol w:w="993"/>
        <w:gridCol w:w="850"/>
        <w:gridCol w:w="1134"/>
      </w:tblGrid>
      <w:tr w:rsidR="00BC178F" w:rsidRPr="007030F6">
        <w:tc>
          <w:tcPr>
            <w:tcW w:w="3297" w:type="dxa"/>
            <w:gridSpan w:val="2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Признак безусловности обязательства</w:t>
            </w:r>
          </w:p>
        </w:tc>
        <w:tc>
          <w:tcPr>
            <w:tcW w:w="1178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исполненного обязательства прошлых лет</w:t>
            </w:r>
          </w:p>
        </w:tc>
        <w:tc>
          <w:tcPr>
            <w:tcW w:w="1134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5528" w:type="dxa"/>
            <w:gridSpan w:val="6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BC178F" w:rsidRPr="007030F6">
        <w:tc>
          <w:tcPr>
            <w:tcW w:w="2462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5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июнь</w:t>
            </w:r>
          </w:p>
        </w:tc>
      </w:tr>
      <w:tr w:rsidR="00BC178F" w:rsidRPr="007030F6">
        <w:tc>
          <w:tcPr>
            <w:tcW w:w="2462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5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8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C178F" w:rsidRPr="007030F6">
        <w:tc>
          <w:tcPr>
            <w:tcW w:w="2462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462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46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462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462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46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по коду объекта ФАИП</w:t>
            </w:r>
          </w:p>
        </w:tc>
        <w:tc>
          <w:tcPr>
            <w:tcW w:w="835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4A28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3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1178"/>
        <w:gridCol w:w="2029"/>
        <w:gridCol w:w="2082"/>
      </w:tblGrid>
      <w:tr w:rsidR="00BC178F" w:rsidRPr="007030F6">
        <w:tc>
          <w:tcPr>
            <w:tcW w:w="643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88" w:type="dxa"/>
            <w:gridSpan w:val="7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637" w:type="dxa"/>
            <w:gridSpan w:val="4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2029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Аналитический код</w:t>
            </w:r>
          </w:p>
        </w:tc>
        <w:tc>
          <w:tcPr>
            <w:tcW w:w="2082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178F" w:rsidRPr="007030F6">
        <w:tc>
          <w:tcPr>
            <w:tcW w:w="643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2029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43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4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1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8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29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82" w:type="dxa"/>
          </w:tcPr>
          <w:p w:rsidR="00BC178F" w:rsidRPr="00F932BB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2B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BC178F" w:rsidRPr="007030F6">
        <w:tc>
          <w:tcPr>
            <w:tcW w:w="64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4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4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4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4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643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4A286E">
      <w:pPr>
        <w:pStyle w:val="ConsPlusNormal"/>
        <w:jc w:val="center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BC178F" w:rsidRPr="00C714A0" w:rsidRDefault="00BC178F" w:rsidP="004A286E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BC178F" w:rsidRPr="00C714A0" w:rsidRDefault="00BC178F" w:rsidP="004A286E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4A286E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"__" ________ 20__ г.</w:t>
      </w: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C178F" w:rsidSect="004A286E">
          <w:pgSz w:w="16838" w:h="11905" w:orient="landscape"/>
          <w:pgMar w:top="1135" w:right="1134" w:bottom="851" w:left="992" w:header="0" w:footer="0" w:gutter="0"/>
          <w:cols w:space="720"/>
        </w:sectPr>
      </w:pPr>
    </w:p>
    <w:p w:rsidR="00BC178F" w:rsidRPr="00C714A0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714A0">
        <w:rPr>
          <w:rFonts w:ascii="Times New Roman" w:hAnsi="Times New Roman" w:cs="Times New Roman"/>
        </w:rPr>
        <w:t xml:space="preserve">риложение N </w:t>
      </w:r>
      <w:r>
        <w:rPr>
          <w:rFonts w:ascii="Times New Roman" w:hAnsi="Times New Roman" w:cs="Times New Roman"/>
        </w:rPr>
        <w:t>3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 xml:space="preserve">Отделом №3 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r w:rsidRPr="00C714A0">
        <w:rPr>
          <w:rFonts w:ascii="Times New Roman" w:hAnsi="Times New Roman" w:cs="Times New Roman"/>
        </w:rPr>
        <w:t xml:space="preserve"> Федерального казначейства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Оренбургской области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бюджетных обязательств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получателей средств бюджета</w:t>
      </w:r>
      <w:r>
        <w:rPr>
          <w:rFonts w:ascii="Times New Roman" w:hAnsi="Times New Roman" w:cs="Times New Roman"/>
        </w:rPr>
        <w:t xml:space="preserve"> города Бузулука</w:t>
      </w:r>
      <w:r w:rsidRPr="00C714A0">
        <w:rPr>
          <w:rFonts w:ascii="Times New Roman" w:hAnsi="Times New Roman" w:cs="Times New Roman"/>
        </w:rPr>
        <w:t>,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утвержденному</w:t>
      </w:r>
      <w:proofErr w:type="gramEnd"/>
      <w:r w:rsidRPr="00C714A0">
        <w:rPr>
          <w:rFonts w:ascii="Times New Roman" w:hAnsi="Times New Roman" w:cs="Times New Roman"/>
        </w:rPr>
        <w:t xml:space="preserve"> приказом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от </w:t>
      </w:r>
      <w:r w:rsidR="001053F3">
        <w:rPr>
          <w:rFonts w:ascii="Times New Roman" w:hAnsi="Times New Roman" w:cs="Times New Roman"/>
        </w:rPr>
        <w:t>31.01.2017</w:t>
      </w:r>
      <w:r>
        <w:rPr>
          <w:rFonts w:ascii="Times New Roman" w:hAnsi="Times New Roman" w:cs="Times New Roman"/>
        </w:rPr>
        <w:t xml:space="preserve">          N </w:t>
      </w:r>
      <w:r w:rsidR="001053F3">
        <w:rPr>
          <w:rFonts w:ascii="Times New Roman" w:hAnsi="Times New Roman" w:cs="Times New Roman"/>
        </w:rPr>
        <w:t>12-п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ИЗВЕЩЕНИЕ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о постановке на учет (изменении) бюджетного обязательства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в органе Федерального казначейства</w:t>
      </w:r>
    </w:p>
    <w:p w:rsidR="00BC178F" w:rsidRPr="00C714A0" w:rsidRDefault="00BC178F" w:rsidP="00B56F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5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48"/>
        <w:gridCol w:w="2558"/>
        <w:gridCol w:w="1014"/>
        <w:gridCol w:w="1870"/>
        <w:gridCol w:w="1241"/>
        <w:gridCol w:w="14"/>
      </w:tblGrid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19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0506105</w:t>
            </w:r>
          </w:p>
        </w:tc>
      </w:tr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rPr>
          <w:gridAfter w:val="1"/>
          <w:wAfter w:w="1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rPr>
          <w:gridAfter w:val="1"/>
          <w:wAfter w:w="14" w:type="dxa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C714A0">
              <w:rPr>
                <w:rFonts w:ascii="Times New Roman" w:hAnsi="Times New Roman" w:cs="Times New Roman"/>
              </w:rPr>
              <w:t>руб</w:t>
            </w:r>
            <w:proofErr w:type="spellEnd"/>
            <w:r w:rsidRPr="00C714A0">
              <w:rPr>
                <w:rFonts w:ascii="Times New Roman" w:hAnsi="Times New Roman" w:cs="Times New Roman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документа-основания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по документу-основанию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 Сведений о бюджетном обязательстве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6" w:type="dxa"/>
            <w:gridSpan w:val="2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gridSpan w:val="4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B56FFC">
      <w:pPr>
        <w:pStyle w:val="ConsPlusNormal"/>
        <w:jc w:val="both"/>
        <w:rPr>
          <w:rFonts w:ascii="Times New Roman" w:hAnsi="Times New Roman" w:cs="Times New Roman"/>
        </w:rPr>
      </w:pP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Ответственный исполнитель ___________ _________ _________________ _________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(должность) (подпись)    (расшифровка   (телефон)</w:t>
      </w:r>
      <w:proofErr w:type="gramEnd"/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                                    подписи)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"__" ________ 20__ г.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C178F" w:rsidSect="004A286E">
          <w:pgSz w:w="11905" w:h="16838"/>
          <w:pgMar w:top="992" w:right="1134" w:bottom="1134" w:left="851" w:header="0" w:footer="0" w:gutter="0"/>
          <w:cols w:space="720"/>
        </w:sectPr>
      </w:pPr>
      <w:bookmarkStart w:id="26" w:name="P507"/>
      <w:bookmarkEnd w:id="26"/>
    </w:p>
    <w:p w:rsidR="00BC178F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Приложение N</w:t>
      </w:r>
      <w:r>
        <w:rPr>
          <w:rFonts w:ascii="Times New Roman" w:hAnsi="Times New Roman" w:cs="Times New Roman"/>
        </w:rPr>
        <w:t>4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 xml:space="preserve">Отделом №3 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r w:rsidRPr="00C714A0">
        <w:rPr>
          <w:rFonts w:ascii="Times New Roman" w:hAnsi="Times New Roman" w:cs="Times New Roman"/>
        </w:rPr>
        <w:t xml:space="preserve"> Федерального казначейства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Оренбургской области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бюджетных обязательств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получателей средств 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города Бузулука</w:t>
      </w:r>
      <w:r w:rsidRPr="00C714A0">
        <w:rPr>
          <w:rFonts w:ascii="Times New Roman" w:hAnsi="Times New Roman" w:cs="Times New Roman"/>
        </w:rPr>
        <w:t>,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утвержденному</w:t>
      </w:r>
      <w:proofErr w:type="gramEnd"/>
      <w:r w:rsidRPr="00C714A0">
        <w:rPr>
          <w:rFonts w:ascii="Times New Roman" w:hAnsi="Times New Roman" w:cs="Times New Roman"/>
        </w:rPr>
        <w:t xml:space="preserve"> приказом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</w:t>
      </w:r>
    </w:p>
    <w:p w:rsidR="00BC178F" w:rsidRPr="00C714A0" w:rsidRDefault="001053F3" w:rsidP="00282E7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31.01.2017</w:t>
      </w:r>
      <w:r w:rsidR="00BC178F" w:rsidRPr="00C714A0">
        <w:rPr>
          <w:rFonts w:ascii="Times New Roman" w:hAnsi="Times New Roman" w:cs="Times New Roman"/>
        </w:rPr>
        <w:t xml:space="preserve"> </w:t>
      </w:r>
      <w:r w:rsidR="00BC178F">
        <w:rPr>
          <w:rFonts w:ascii="Times New Roman" w:hAnsi="Times New Roman" w:cs="Times New Roman"/>
        </w:rPr>
        <w:t xml:space="preserve">          N</w:t>
      </w:r>
      <w:r>
        <w:rPr>
          <w:rFonts w:ascii="Times New Roman" w:hAnsi="Times New Roman" w:cs="Times New Roman"/>
        </w:rPr>
        <w:t>12-п</w:t>
      </w:r>
    </w:p>
    <w:p w:rsidR="00BC178F" w:rsidRPr="00C714A0" w:rsidRDefault="00BC178F" w:rsidP="00282E78">
      <w:pPr>
        <w:pStyle w:val="ConsPlusNonformat"/>
        <w:jc w:val="center"/>
        <w:rPr>
          <w:rFonts w:ascii="Times New Roman" w:hAnsi="Times New Roman" w:cs="Times New Roman"/>
        </w:rPr>
      </w:pPr>
      <w:bookmarkStart w:id="27" w:name="P1401"/>
      <w:bookmarkEnd w:id="27"/>
      <w:r w:rsidRPr="00C714A0">
        <w:rPr>
          <w:rFonts w:ascii="Times New Roman" w:hAnsi="Times New Roman" w:cs="Times New Roman"/>
        </w:rPr>
        <w:t>ОТЧЕТ</w:t>
      </w:r>
    </w:p>
    <w:p w:rsidR="00BC178F" w:rsidRPr="00C714A0" w:rsidRDefault="00BC178F" w:rsidP="00282E78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 принятых на учет бюджетных обязательствах</w:t>
      </w:r>
    </w:p>
    <w:tbl>
      <w:tblPr>
        <w:tblW w:w="14237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299"/>
        <w:gridCol w:w="2694"/>
        <w:gridCol w:w="1842"/>
      </w:tblGrid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22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0506601</w:t>
            </w: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1 __________ 20__ г.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Федеральное казначейство, орган Федерального казначейства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Вид отчета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(простой, сводный)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1427"/>
            <w:bookmarkEnd w:id="28"/>
            <w:r w:rsidRPr="00C714A0">
              <w:rPr>
                <w:rFonts w:ascii="Times New Roman" w:hAnsi="Times New Roman" w:cs="Times New Roman"/>
              </w:rPr>
              <w:t>Главный распорядитель (распорядитель) бюджетных средств</w:t>
            </w:r>
          </w:p>
        </w:tc>
        <w:tc>
          <w:tcPr>
            <w:tcW w:w="62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C178F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9"/>
        <w:gridCol w:w="821"/>
        <w:gridCol w:w="1042"/>
        <w:gridCol w:w="682"/>
        <w:gridCol w:w="648"/>
        <w:gridCol w:w="1123"/>
        <w:gridCol w:w="744"/>
        <w:gridCol w:w="586"/>
        <w:gridCol w:w="586"/>
        <w:gridCol w:w="514"/>
        <w:gridCol w:w="571"/>
        <w:gridCol w:w="590"/>
        <w:gridCol w:w="586"/>
        <w:gridCol w:w="586"/>
        <w:gridCol w:w="643"/>
        <w:gridCol w:w="590"/>
        <w:gridCol w:w="605"/>
        <w:gridCol w:w="576"/>
        <w:gridCol w:w="701"/>
        <w:gridCol w:w="739"/>
        <w:gridCol w:w="744"/>
        <w:gridCol w:w="773"/>
        <w:gridCol w:w="739"/>
      </w:tblGrid>
      <w:tr w:rsidR="00BC178F" w:rsidRPr="007030F6">
        <w:tc>
          <w:tcPr>
            <w:tcW w:w="3054" w:type="dxa"/>
            <w:gridSpan w:val="4"/>
            <w:tcBorders>
              <w:lef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Код по БК</w:t>
            </w:r>
          </w:p>
        </w:tc>
        <w:tc>
          <w:tcPr>
            <w:tcW w:w="648" w:type="dxa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Код валюты по </w:t>
            </w:r>
            <w:hyperlink r:id="rId25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ОКВ</w:t>
              </w:r>
            </w:hyperlink>
          </w:p>
        </w:tc>
        <w:tc>
          <w:tcPr>
            <w:tcW w:w="1123" w:type="dxa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7878" w:type="dxa"/>
            <w:gridSpan w:val="13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20__ текущий финансовый год с помесячной разбивкой</w:t>
            </w:r>
          </w:p>
        </w:tc>
        <w:tc>
          <w:tcPr>
            <w:tcW w:w="1483" w:type="dxa"/>
            <w:gridSpan w:val="2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период после текущего финансового года</w:t>
            </w:r>
          </w:p>
        </w:tc>
      </w:tr>
      <w:tr w:rsidR="00BC178F" w:rsidRPr="007030F6">
        <w:tc>
          <w:tcPr>
            <w:tcW w:w="509" w:type="dxa"/>
            <w:tcBorders>
              <w:lef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2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42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2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648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739" w:type="dxa"/>
            <w:tcBorders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четвертый год</w:t>
            </w:r>
          </w:p>
        </w:tc>
      </w:tr>
      <w:tr w:rsidR="00BC178F" w:rsidRPr="007030F6">
        <w:tc>
          <w:tcPr>
            <w:tcW w:w="509" w:type="dxa"/>
            <w:tcBorders>
              <w:lef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1476"/>
            <w:bookmarkEnd w:id="29"/>
            <w:r w:rsidRPr="00C7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1479"/>
            <w:bookmarkEnd w:id="30"/>
            <w:r w:rsidRPr="00C7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480"/>
            <w:bookmarkEnd w:id="31"/>
            <w:r w:rsidRPr="00C7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481"/>
            <w:bookmarkEnd w:id="32"/>
            <w:r w:rsidRPr="00C7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482"/>
            <w:bookmarkEnd w:id="33"/>
            <w:r w:rsidRPr="00C7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493"/>
            <w:bookmarkEnd w:id="34"/>
            <w:r w:rsidRPr="00C714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494"/>
            <w:bookmarkEnd w:id="35"/>
            <w:r w:rsidRPr="00C714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495"/>
            <w:bookmarkEnd w:id="36"/>
            <w:r w:rsidRPr="00C714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1496"/>
            <w:bookmarkEnd w:id="37"/>
            <w:r w:rsidRPr="00C714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1497"/>
            <w:bookmarkEnd w:id="38"/>
            <w:r w:rsidRPr="00C714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tcBorders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1498"/>
            <w:bookmarkEnd w:id="39"/>
            <w:r w:rsidRPr="00C714A0">
              <w:rPr>
                <w:rFonts w:ascii="Times New Roman" w:hAnsi="Times New Roman" w:cs="Times New Roman"/>
              </w:rPr>
              <w:t>23</w:t>
            </w: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98" w:type="dxa"/>
            <w:gridSpan w:val="23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_________________________________ Код по Сводному реестру ________________________________</w:t>
            </w: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0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0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0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right w:val="single" w:sz="4" w:space="0" w:color="auto"/>
          </w:tblBorders>
        </w:tblPrEx>
        <w:tc>
          <w:tcPr>
            <w:tcW w:w="3702" w:type="dxa"/>
            <w:gridSpan w:val="5"/>
            <w:tcBorders>
              <w:left w:val="nil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0" w:name="P1569"/>
            <w:bookmarkEnd w:id="40"/>
            <w:r w:rsidRPr="00C714A0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right w:val="single" w:sz="4" w:space="0" w:color="auto"/>
          </w:tblBorders>
        </w:tblPrEx>
        <w:tc>
          <w:tcPr>
            <w:tcW w:w="3702" w:type="dxa"/>
            <w:gridSpan w:val="5"/>
            <w:tcBorders>
              <w:left w:val="nil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1" w:name="P1588"/>
            <w:bookmarkEnd w:id="41"/>
            <w:r w:rsidRPr="00C714A0"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right w:val="single" w:sz="4" w:space="0" w:color="auto"/>
          </w:tblBorders>
        </w:tblPrEx>
        <w:tc>
          <w:tcPr>
            <w:tcW w:w="3702" w:type="dxa"/>
            <w:gridSpan w:val="5"/>
            <w:tcBorders>
              <w:left w:val="nil"/>
              <w:bottom w:val="nil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2" w:name="P1607"/>
            <w:bookmarkEnd w:id="42"/>
            <w:r w:rsidRPr="00C71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282E78">
      <w:pPr>
        <w:pStyle w:val="ConsPlusNormal"/>
        <w:jc w:val="center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Ответственный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"__" ________ 20__ г.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rPr>
          <w:rFonts w:ascii="Times New Roman" w:hAnsi="Times New Roman" w:cs="Times New Roman"/>
        </w:rPr>
        <w:sectPr w:rsidR="00BC178F" w:rsidRPr="00C714A0" w:rsidSect="004A286E">
          <w:pgSz w:w="16838" w:h="11905" w:orient="landscape"/>
          <w:pgMar w:top="1134" w:right="1134" w:bottom="851" w:left="992" w:header="0" w:footer="0" w:gutter="0"/>
          <w:cols w:space="720"/>
        </w:sectPr>
      </w:pPr>
    </w:p>
    <w:p w:rsidR="00BC178F" w:rsidRPr="00C714A0" w:rsidRDefault="00BC178F" w:rsidP="00282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lastRenderedPageBreak/>
        <w:t>Приложение N</w:t>
      </w:r>
      <w:r>
        <w:rPr>
          <w:rFonts w:ascii="Times New Roman" w:hAnsi="Times New Roman" w:cs="Times New Roman"/>
        </w:rPr>
        <w:t>5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 xml:space="preserve">Отделом №3 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r w:rsidRPr="00C714A0">
        <w:rPr>
          <w:rFonts w:ascii="Times New Roman" w:hAnsi="Times New Roman" w:cs="Times New Roman"/>
        </w:rPr>
        <w:t xml:space="preserve"> Федерального казначейства</w:t>
      </w:r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Оренбургской области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бюджетных обязательств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получателей средств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BC178F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города Бузулука</w:t>
      </w:r>
      <w:r w:rsidRPr="00C714A0">
        <w:rPr>
          <w:rFonts w:ascii="Times New Roman" w:hAnsi="Times New Roman" w:cs="Times New Roman"/>
        </w:rPr>
        <w:t>,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утвержденному</w:t>
      </w:r>
      <w:proofErr w:type="gramEnd"/>
      <w:r w:rsidRPr="00C714A0">
        <w:rPr>
          <w:rFonts w:ascii="Times New Roman" w:hAnsi="Times New Roman" w:cs="Times New Roman"/>
        </w:rPr>
        <w:t xml:space="preserve"> приказом</w:t>
      </w:r>
    </w:p>
    <w:p w:rsidR="00BC178F" w:rsidRPr="00C714A0" w:rsidRDefault="00BC178F" w:rsidP="00282E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</w:t>
      </w:r>
    </w:p>
    <w:p w:rsidR="00BC178F" w:rsidRPr="00C714A0" w:rsidRDefault="001053F3" w:rsidP="00282E78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</w:t>
      </w:r>
      <w:r w:rsidR="00BC178F" w:rsidRPr="00C714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31.01.2017</w:t>
      </w:r>
      <w:r w:rsidR="00BC178F" w:rsidRPr="00C714A0">
        <w:rPr>
          <w:rFonts w:ascii="Times New Roman" w:hAnsi="Times New Roman" w:cs="Times New Roman"/>
        </w:rPr>
        <w:t xml:space="preserve"> </w:t>
      </w:r>
      <w:r w:rsidR="00BC178F">
        <w:rPr>
          <w:rFonts w:ascii="Times New Roman" w:hAnsi="Times New Roman" w:cs="Times New Roman"/>
        </w:rPr>
        <w:t xml:space="preserve">          N</w:t>
      </w:r>
      <w:r>
        <w:rPr>
          <w:rFonts w:ascii="Times New Roman" w:hAnsi="Times New Roman" w:cs="Times New Roman"/>
        </w:rPr>
        <w:t>31-п</w:t>
      </w:r>
    </w:p>
    <w:p w:rsidR="00BC178F" w:rsidRPr="00C714A0" w:rsidRDefault="00BC178F" w:rsidP="00282E78">
      <w:pPr>
        <w:pStyle w:val="ConsPlusNonformat"/>
        <w:jc w:val="center"/>
        <w:rPr>
          <w:rFonts w:ascii="Times New Roman" w:hAnsi="Times New Roman" w:cs="Times New Roman"/>
        </w:rPr>
      </w:pPr>
      <w:bookmarkStart w:id="43" w:name="P1649"/>
      <w:bookmarkEnd w:id="43"/>
      <w:r w:rsidRPr="00C714A0">
        <w:rPr>
          <w:rFonts w:ascii="Times New Roman" w:hAnsi="Times New Roman" w:cs="Times New Roman"/>
        </w:rPr>
        <w:t>ОТЧЕТ</w:t>
      </w:r>
    </w:p>
    <w:p w:rsidR="00BC178F" w:rsidRPr="00C714A0" w:rsidRDefault="00BC178F" w:rsidP="00282E78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об исполнении бюджетных обязательств</w:t>
      </w:r>
    </w:p>
    <w:p w:rsidR="00BC178F" w:rsidRPr="00C714A0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948"/>
        <w:gridCol w:w="6895"/>
        <w:gridCol w:w="2693"/>
        <w:gridCol w:w="2268"/>
      </w:tblGrid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26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0506603</w:t>
            </w: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"__" ____________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Федеральное казначейство, орган Федерального казначейства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ind w:left="2127" w:hanging="2127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органа исполнительной власти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(Федеральное казначейство/Министерство финансов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C178F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077"/>
        <w:gridCol w:w="689"/>
        <w:gridCol w:w="802"/>
        <w:gridCol w:w="1008"/>
        <w:gridCol w:w="725"/>
        <w:gridCol w:w="1148"/>
        <w:gridCol w:w="794"/>
        <w:gridCol w:w="794"/>
        <w:gridCol w:w="794"/>
        <w:gridCol w:w="794"/>
        <w:gridCol w:w="1785"/>
        <w:gridCol w:w="1701"/>
        <w:gridCol w:w="737"/>
        <w:gridCol w:w="1389"/>
      </w:tblGrid>
      <w:tr w:rsidR="00BC178F" w:rsidRPr="007030F6">
        <w:tc>
          <w:tcPr>
            <w:tcW w:w="3135" w:type="dxa"/>
            <w:gridSpan w:val="4"/>
            <w:vMerge w:val="restart"/>
            <w:tcBorders>
              <w:lef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Код по БК</w:t>
            </w:r>
          </w:p>
        </w:tc>
        <w:tc>
          <w:tcPr>
            <w:tcW w:w="2881" w:type="dxa"/>
            <w:gridSpan w:val="3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6662" w:type="dxa"/>
            <w:gridSpan w:val="6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Бюджетные обязательства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w:anchor="P1718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- </w:t>
            </w:r>
            <w:hyperlink w:anchor="P1721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C714A0">
              <w:rPr>
                <w:rFonts w:ascii="Times New Roman" w:hAnsi="Times New Roman" w:cs="Times New Roman"/>
              </w:rPr>
              <w:t>)</w:t>
            </w:r>
          </w:p>
        </w:tc>
      </w:tr>
      <w:tr w:rsidR="00BC178F" w:rsidRPr="007030F6">
        <w:tc>
          <w:tcPr>
            <w:tcW w:w="3135" w:type="dxa"/>
            <w:gridSpan w:val="4"/>
            <w:vMerge/>
            <w:tcBorders>
              <w:left w:val="single" w:sz="4" w:space="0" w:color="auto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gridSpan w:val="3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3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14A0">
              <w:rPr>
                <w:rFonts w:ascii="Times New Roman" w:hAnsi="Times New Roman" w:cs="Times New Roman"/>
              </w:rPr>
              <w:t>принятые</w:t>
            </w:r>
            <w:proofErr w:type="gramEnd"/>
            <w:r w:rsidRPr="00C714A0">
              <w:rPr>
                <w:rFonts w:ascii="Times New Roman" w:hAnsi="Times New Roman" w:cs="Times New Roman"/>
              </w:rPr>
              <w:t xml:space="preserve"> на учет</w:t>
            </w:r>
          </w:p>
        </w:tc>
        <w:tc>
          <w:tcPr>
            <w:tcW w:w="2579" w:type="dxa"/>
            <w:gridSpan w:val="2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1701" w:type="dxa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неисполненные (</w:t>
            </w:r>
            <w:hyperlink w:anchor="P1721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- </w:t>
            </w:r>
            <w:hyperlink w:anchor="P1724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C71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135" w:type="dxa"/>
            <w:gridSpan w:val="4"/>
            <w:vMerge/>
            <w:tcBorders>
              <w:left w:val="single" w:sz="4" w:space="0" w:color="auto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873" w:type="dxa"/>
            <w:gridSpan w:val="2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94" w:type="dxa"/>
            <w:vMerge w:val="restart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588" w:type="dxa"/>
            <w:gridSpan w:val="2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579" w:type="dxa"/>
            <w:gridSpan w:val="2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4" w:space="0" w:color="auto"/>
            </w:tcBorders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567" w:type="dxa"/>
            <w:tcBorders>
              <w:lef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77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689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02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008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1701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BC178F" w:rsidRPr="007030F6">
        <w:tc>
          <w:tcPr>
            <w:tcW w:w="567" w:type="dxa"/>
            <w:tcBorders>
              <w:lef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714"/>
            <w:bookmarkEnd w:id="44"/>
            <w:r w:rsidRPr="00C7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717"/>
            <w:bookmarkEnd w:id="45"/>
            <w:r w:rsidRPr="00C7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718"/>
            <w:bookmarkEnd w:id="46"/>
            <w:r w:rsidRPr="00C7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1720"/>
            <w:bookmarkEnd w:id="47"/>
            <w:r w:rsidRPr="00C7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1721"/>
            <w:bookmarkEnd w:id="48"/>
            <w:r w:rsidRPr="00C7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723"/>
            <w:bookmarkEnd w:id="49"/>
            <w:r w:rsidRPr="00C7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1724"/>
            <w:bookmarkEnd w:id="50"/>
            <w:r w:rsidRPr="00C71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725"/>
            <w:bookmarkEnd w:id="51"/>
            <w:r w:rsidRPr="00C71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726"/>
            <w:bookmarkEnd w:id="52"/>
            <w:r w:rsidRPr="00C714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1727"/>
            <w:bookmarkEnd w:id="53"/>
            <w:r w:rsidRPr="00C71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1728"/>
            <w:bookmarkEnd w:id="54"/>
            <w:r w:rsidRPr="00C714A0">
              <w:rPr>
                <w:rFonts w:ascii="Times New Roman" w:hAnsi="Times New Roman" w:cs="Times New Roman"/>
              </w:rPr>
              <w:t>15</w:t>
            </w: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BC178F" w:rsidRPr="007030F6" w:rsidRDefault="00BC178F" w:rsidP="00282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35" w:type="dxa"/>
            <w:gridSpan w:val="4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  <w:bookmarkStart w:id="55" w:name="P1781"/>
            <w:bookmarkEnd w:id="55"/>
            <w:r w:rsidRPr="00C714A0">
              <w:rPr>
                <w:rFonts w:ascii="Times New Roman" w:hAnsi="Times New Roman" w:cs="Times New Roman"/>
              </w:rPr>
              <w:t>Итого по коду главы ________</w:t>
            </w: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right w:val="single" w:sz="4" w:space="0" w:color="auto"/>
          </w:tblBorders>
        </w:tblPrEx>
        <w:tc>
          <w:tcPr>
            <w:tcW w:w="3135" w:type="dxa"/>
            <w:gridSpan w:val="4"/>
            <w:tcBorders>
              <w:left w:val="single" w:sz="4" w:space="0" w:color="auto"/>
            </w:tcBorders>
          </w:tcPr>
          <w:p w:rsidR="00BC178F" w:rsidRPr="00C714A0" w:rsidRDefault="00BC178F" w:rsidP="00282E7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6" w:name="P1793"/>
            <w:bookmarkEnd w:id="56"/>
            <w:r w:rsidRPr="00C71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BC178F" w:rsidRPr="00C714A0" w:rsidRDefault="00BC178F" w:rsidP="00282E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>Руководитель __________    ____________ Главный бухгалтер _________ ____________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  <w:sz w:val="18"/>
          <w:szCs w:val="18"/>
        </w:rPr>
        <w:t>(подпись)     (расшифровка                   (подпись) (расшифровка</w:t>
      </w:r>
      <w:proofErr w:type="gramEnd"/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  <w:sz w:val="18"/>
          <w:szCs w:val="18"/>
        </w:rPr>
        <w:t>подписи)                                 подписи)</w:t>
      </w:r>
      <w:proofErr w:type="gramEnd"/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 xml:space="preserve">                      М.П.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>Ответственный исполнитель ________________  _________  _________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 xml:space="preserve">                             (должность)    (подпись)  (телефон)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BC178F" w:rsidRPr="00C714A0" w:rsidRDefault="00BC178F" w:rsidP="00282E78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Номер страницы ___</w:t>
      </w:r>
    </w:p>
    <w:p w:rsidR="00BC178F" w:rsidRPr="00C714A0" w:rsidRDefault="00BC178F" w:rsidP="00282E78">
      <w:pPr>
        <w:pStyle w:val="ConsPlusNonformat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BC178F" w:rsidRPr="00C714A0" w:rsidRDefault="00BC178F" w:rsidP="00282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282E78">
      <w:pPr>
        <w:rPr>
          <w:rFonts w:ascii="Times New Roman" w:hAnsi="Times New Roman" w:cs="Times New Roman"/>
        </w:rPr>
        <w:sectPr w:rsidR="00BC178F" w:rsidRPr="00C714A0" w:rsidSect="004A286E">
          <w:pgSz w:w="16838" w:h="11905" w:orient="landscape"/>
          <w:pgMar w:top="1134" w:right="1134" w:bottom="851" w:left="992" w:header="0" w:footer="0" w:gutter="0"/>
          <w:cols w:space="720"/>
        </w:sectPr>
      </w:pPr>
    </w:p>
    <w:p w:rsidR="00BC178F" w:rsidRPr="00C714A0" w:rsidRDefault="00BC178F" w:rsidP="00B56F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714A0">
        <w:rPr>
          <w:rFonts w:ascii="Times New Roman" w:hAnsi="Times New Roman" w:cs="Times New Roman"/>
        </w:rPr>
        <w:t>риложение N</w:t>
      </w:r>
      <w:r>
        <w:rPr>
          <w:rFonts w:ascii="Times New Roman" w:hAnsi="Times New Roman" w:cs="Times New Roman"/>
        </w:rPr>
        <w:t>6</w:t>
      </w:r>
    </w:p>
    <w:p w:rsidR="00BC178F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 xml:space="preserve">Отделом №3 </w:t>
      </w:r>
    </w:p>
    <w:p w:rsidR="00BC178F" w:rsidRPr="00C714A0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r w:rsidRPr="00C714A0">
        <w:rPr>
          <w:rFonts w:ascii="Times New Roman" w:hAnsi="Times New Roman" w:cs="Times New Roman"/>
        </w:rPr>
        <w:t xml:space="preserve"> Федерального казначейства</w:t>
      </w:r>
    </w:p>
    <w:p w:rsidR="00BC178F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Оренбургской области</w:t>
      </w:r>
    </w:p>
    <w:p w:rsidR="00BC178F" w:rsidRPr="00C714A0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бюджетных обязательств</w:t>
      </w:r>
    </w:p>
    <w:p w:rsidR="00BC178F" w:rsidRPr="00C714A0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получателей средств </w:t>
      </w:r>
    </w:p>
    <w:p w:rsidR="00BC178F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города Бузулука</w:t>
      </w:r>
      <w:r w:rsidRPr="00C714A0">
        <w:rPr>
          <w:rFonts w:ascii="Times New Roman" w:hAnsi="Times New Roman" w:cs="Times New Roman"/>
        </w:rPr>
        <w:t>,</w:t>
      </w:r>
    </w:p>
    <w:p w:rsidR="00BC178F" w:rsidRPr="00C714A0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714A0">
        <w:rPr>
          <w:rFonts w:ascii="Times New Roman" w:hAnsi="Times New Roman" w:cs="Times New Roman"/>
        </w:rPr>
        <w:t>утвержденному</w:t>
      </w:r>
      <w:proofErr w:type="gramEnd"/>
      <w:r w:rsidRPr="00C714A0">
        <w:rPr>
          <w:rFonts w:ascii="Times New Roman" w:hAnsi="Times New Roman" w:cs="Times New Roman"/>
        </w:rPr>
        <w:t xml:space="preserve"> приказом</w:t>
      </w:r>
    </w:p>
    <w:p w:rsidR="00BC178F" w:rsidRPr="00C714A0" w:rsidRDefault="00BC178F" w:rsidP="00B56F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управления</w:t>
      </w:r>
    </w:p>
    <w:p w:rsidR="00BC178F" w:rsidRPr="00C714A0" w:rsidRDefault="001053F3" w:rsidP="00B56FF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</w:t>
      </w:r>
      <w:r w:rsidR="00BC178F" w:rsidRPr="00C714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31.01.2017</w:t>
      </w:r>
      <w:r w:rsidR="00BC178F" w:rsidRPr="00C714A0">
        <w:rPr>
          <w:rFonts w:ascii="Times New Roman" w:hAnsi="Times New Roman" w:cs="Times New Roman"/>
        </w:rPr>
        <w:t xml:space="preserve"> </w:t>
      </w:r>
      <w:r w:rsidR="00BC178F">
        <w:rPr>
          <w:rFonts w:ascii="Times New Roman" w:hAnsi="Times New Roman" w:cs="Times New Roman"/>
        </w:rPr>
        <w:t xml:space="preserve">          N</w:t>
      </w:r>
      <w:r>
        <w:rPr>
          <w:rFonts w:ascii="Times New Roman" w:hAnsi="Times New Roman" w:cs="Times New Roman"/>
        </w:rPr>
        <w:t>12-п</w:t>
      </w:r>
    </w:p>
    <w:p w:rsidR="00BC178F" w:rsidRPr="00C714A0" w:rsidRDefault="00BC178F" w:rsidP="00B56FFC">
      <w:pPr>
        <w:pStyle w:val="ConsPlusNonformat"/>
        <w:jc w:val="center"/>
        <w:rPr>
          <w:rFonts w:ascii="Times New Roman" w:hAnsi="Times New Roman" w:cs="Times New Roman"/>
        </w:rPr>
      </w:pPr>
      <w:bookmarkStart w:id="57" w:name="P1206"/>
      <w:bookmarkEnd w:id="57"/>
      <w:r w:rsidRPr="00C714A0">
        <w:rPr>
          <w:rFonts w:ascii="Times New Roman" w:hAnsi="Times New Roman" w:cs="Times New Roman"/>
        </w:rPr>
        <w:t>СПРАВКА</w:t>
      </w:r>
    </w:p>
    <w:p w:rsidR="00BC178F" w:rsidRPr="00C714A0" w:rsidRDefault="00BC178F" w:rsidP="00B56FFC">
      <w:pPr>
        <w:pStyle w:val="ConsPlusNonformat"/>
        <w:jc w:val="center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об исполнении принятых на учет бюджетных обязательств</w:t>
      </w:r>
    </w:p>
    <w:p w:rsidR="00BC178F" w:rsidRPr="00C714A0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62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725"/>
        <w:gridCol w:w="2409"/>
        <w:gridCol w:w="2126"/>
      </w:tblGrid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Коды</w:t>
            </w: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Форма по </w:t>
            </w:r>
            <w:hyperlink r:id="rId29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ind w:left="115" w:hanging="115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0506602</w:t>
            </w: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"__" _______ 20__ 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органа Федерального казначейства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КОФК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Периодичность: месячная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 xml:space="preserve">по </w:t>
            </w:r>
            <w:hyperlink r:id="rId31" w:history="1">
              <w:r w:rsidRPr="00C714A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383</w:t>
            </w:r>
          </w:p>
        </w:tc>
      </w:tr>
    </w:tbl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67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BC178F" w:rsidRPr="007030F6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lastRenderedPageBreak/>
              <w:t>Код по БК</w:t>
            </w:r>
          </w:p>
        </w:tc>
        <w:tc>
          <w:tcPr>
            <w:tcW w:w="2100" w:type="dxa"/>
            <w:gridSpan w:val="3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Принятые на учет бюджетные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w:anchor="P1276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- </w:t>
            </w:r>
            <w:hyperlink w:anchor="P1283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C714A0">
              <w:rPr>
                <w:rFonts w:ascii="Times New Roman" w:hAnsi="Times New Roman" w:cs="Times New Roman"/>
              </w:rPr>
              <w:t>)</w:t>
            </w:r>
          </w:p>
        </w:tc>
      </w:tr>
      <w:tr w:rsidR="00BC178F" w:rsidRPr="007030F6">
        <w:tc>
          <w:tcPr>
            <w:tcW w:w="2540" w:type="dxa"/>
            <w:gridSpan w:val="4"/>
            <w:vMerge/>
            <w:tcBorders>
              <w:left w:val="nil"/>
            </w:tcBorders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715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неисполненные (</w:t>
            </w:r>
            <w:hyperlink w:anchor="P1283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C714A0">
              <w:rPr>
                <w:rFonts w:ascii="Times New Roman" w:hAnsi="Times New Roman" w:cs="Times New Roman"/>
              </w:rPr>
              <w:t xml:space="preserve"> - </w:t>
            </w:r>
            <w:hyperlink w:anchor="P1286" w:history="1">
              <w:r w:rsidRPr="00C714A0">
                <w:rPr>
                  <w:rFonts w:ascii="Times New Roman" w:hAnsi="Times New Roman" w:cs="Times New Roman"/>
                  <w:color w:val="0000FF"/>
                </w:rPr>
                <w:t>гр. 15</w:t>
              </w:r>
            </w:hyperlink>
            <w:r w:rsidRPr="00C71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right w:val="nil"/>
            </w:tcBorders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c>
          <w:tcPr>
            <w:tcW w:w="490" w:type="dxa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68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BC178F" w:rsidRPr="007030F6">
        <w:tc>
          <w:tcPr>
            <w:tcW w:w="490" w:type="dxa"/>
            <w:tcBorders>
              <w:lef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1272"/>
            <w:bookmarkEnd w:id="58"/>
            <w:r w:rsidRPr="00C7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1275"/>
            <w:bookmarkEnd w:id="59"/>
            <w:r w:rsidRPr="00C7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1276"/>
            <w:bookmarkEnd w:id="60"/>
            <w:r w:rsidRPr="00C7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1278"/>
            <w:bookmarkEnd w:id="61"/>
            <w:r w:rsidRPr="00C71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1279"/>
            <w:bookmarkEnd w:id="62"/>
            <w:r w:rsidRPr="00C7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1280"/>
            <w:bookmarkEnd w:id="63"/>
            <w:r w:rsidRPr="00C7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1281"/>
            <w:bookmarkEnd w:id="64"/>
            <w:r w:rsidRPr="00C7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1282"/>
            <w:bookmarkEnd w:id="65"/>
            <w:r w:rsidRPr="00C71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1283"/>
            <w:bookmarkEnd w:id="66"/>
            <w:r w:rsidRPr="00C71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1285"/>
            <w:bookmarkEnd w:id="67"/>
            <w:r w:rsidRPr="00C71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1286"/>
            <w:bookmarkEnd w:id="68"/>
            <w:r w:rsidRPr="00C71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1287"/>
            <w:bookmarkEnd w:id="69"/>
            <w:r w:rsidRPr="00C7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1288"/>
            <w:bookmarkEnd w:id="70"/>
            <w:r w:rsidRPr="00C714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1289"/>
            <w:bookmarkEnd w:id="71"/>
            <w:r w:rsidRPr="00C714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1290"/>
            <w:bookmarkEnd w:id="72"/>
            <w:r w:rsidRPr="00C714A0">
              <w:rPr>
                <w:rFonts w:ascii="Times New Roman" w:hAnsi="Times New Roman" w:cs="Times New Roman"/>
              </w:rPr>
              <w:t>19</w:t>
            </w: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490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"/>
        </w:trPr>
        <w:tc>
          <w:tcPr>
            <w:tcW w:w="49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"/>
        </w:trPr>
        <w:tc>
          <w:tcPr>
            <w:tcW w:w="49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BC178F" w:rsidRPr="007030F6" w:rsidRDefault="00BC178F" w:rsidP="00683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C178F" w:rsidRPr="00C714A0" w:rsidRDefault="00BC178F" w:rsidP="00683E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right w:val="single" w:sz="4" w:space="0" w:color="auto"/>
          </w:tblBorders>
        </w:tblPrEx>
        <w:trPr>
          <w:trHeight w:val="436"/>
        </w:trPr>
        <w:tc>
          <w:tcPr>
            <w:tcW w:w="2540" w:type="dxa"/>
            <w:gridSpan w:val="4"/>
            <w:tcBorders>
              <w:left w:val="nil"/>
            </w:tcBorders>
          </w:tcPr>
          <w:p w:rsidR="00BC178F" w:rsidRPr="004C477C" w:rsidRDefault="00BC178F" w:rsidP="00683E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477C">
              <w:rPr>
                <w:rFonts w:ascii="Times New Roman" w:hAnsi="Times New Roman" w:cs="Times New Roman"/>
                <w:sz w:val="18"/>
                <w:szCs w:val="18"/>
              </w:rPr>
              <w:t>Итого по коду  бюджетной классификации</w:t>
            </w:r>
          </w:p>
        </w:tc>
        <w:tc>
          <w:tcPr>
            <w:tcW w:w="68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78F" w:rsidRPr="007030F6">
        <w:tblPrEx>
          <w:tblBorders>
            <w:right w:val="single" w:sz="4" w:space="0" w:color="auto"/>
          </w:tblBorders>
        </w:tblPrEx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BC178F" w:rsidRPr="00C714A0" w:rsidRDefault="00BC178F" w:rsidP="00683E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1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5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14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BC178F" w:rsidRPr="00C714A0" w:rsidRDefault="00BC178F" w:rsidP="00683E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78F" w:rsidRPr="00C714A0" w:rsidRDefault="00BC178F" w:rsidP="00B56F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714A0">
        <w:rPr>
          <w:rFonts w:ascii="Times New Roman" w:hAnsi="Times New Roman" w:cs="Times New Roman"/>
        </w:rPr>
        <w:t>Ответственныйисполнитель</w:t>
      </w:r>
      <w:proofErr w:type="spellEnd"/>
      <w:r w:rsidRPr="00C714A0">
        <w:rPr>
          <w:rFonts w:ascii="Times New Roman" w:hAnsi="Times New Roman" w:cs="Times New Roman"/>
        </w:rPr>
        <w:t xml:space="preserve">   ________________  _________  _____________________  _________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 xml:space="preserve">        (должность)    (подпись)  (расшифровка подписи)  (телефон)</w:t>
      </w: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</w:p>
    <w:p w:rsidR="00BC178F" w:rsidRPr="00C714A0" w:rsidRDefault="00BC178F" w:rsidP="00B56FFC">
      <w:pPr>
        <w:pStyle w:val="ConsPlusNonformat"/>
        <w:jc w:val="both"/>
        <w:rPr>
          <w:rFonts w:ascii="Times New Roman" w:hAnsi="Times New Roman" w:cs="Times New Roman"/>
        </w:rPr>
      </w:pPr>
      <w:r w:rsidRPr="00C714A0">
        <w:rPr>
          <w:rFonts w:ascii="Times New Roman" w:hAnsi="Times New Roman" w:cs="Times New Roman"/>
        </w:rPr>
        <w:t>"__" ________ 20__ г.                                                         Номер страницы</w:t>
      </w:r>
      <w:proofErr w:type="gramStart"/>
      <w:r w:rsidRPr="00C714A0">
        <w:rPr>
          <w:rFonts w:ascii="Times New Roman" w:hAnsi="Times New Roman" w:cs="Times New Roman"/>
        </w:rPr>
        <w:t xml:space="preserve"> ___                                                          В</w:t>
      </w:r>
      <w:proofErr w:type="gramEnd"/>
      <w:r w:rsidRPr="00C714A0">
        <w:rPr>
          <w:rFonts w:ascii="Times New Roman" w:hAnsi="Times New Roman" w:cs="Times New Roman"/>
        </w:rPr>
        <w:t>сего страниц ___</w:t>
      </w:r>
    </w:p>
    <w:sectPr w:rsidR="00BC178F" w:rsidRPr="00C714A0" w:rsidSect="004A286E">
      <w:pgSz w:w="16838" w:h="11905" w:orient="landscape"/>
      <w:pgMar w:top="1134" w:right="1134" w:bottom="851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00"/>
    <w:rsid w:val="00004DA5"/>
    <w:rsid w:val="00020DCE"/>
    <w:rsid w:val="000251AE"/>
    <w:rsid w:val="00044229"/>
    <w:rsid w:val="00053D07"/>
    <w:rsid w:val="00070E7F"/>
    <w:rsid w:val="0008147E"/>
    <w:rsid w:val="00092B5F"/>
    <w:rsid w:val="00096C51"/>
    <w:rsid w:val="00096DF3"/>
    <w:rsid w:val="000C4BC5"/>
    <w:rsid w:val="000F5186"/>
    <w:rsid w:val="001053F3"/>
    <w:rsid w:val="00123D6F"/>
    <w:rsid w:val="00127D9B"/>
    <w:rsid w:val="00141D25"/>
    <w:rsid w:val="0014207B"/>
    <w:rsid w:val="0016520B"/>
    <w:rsid w:val="001709B6"/>
    <w:rsid w:val="00171002"/>
    <w:rsid w:val="001A7ED1"/>
    <w:rsid w:val="001B76DF"/>
    <w:rsid w:val="001D0DFD"/>
    <w:rsid w:val="001D2708"/>
    <w:rsid w:val="002224A1"/>
    <w:rsid w:val="00246ED8"/>
    <w:rsid w:val="002503A1"/>
    <w:rsid w:val="00282E78"/>
    <w:rsid w:val="002916BE"/>
    <w:rsid w:val="00292137"/>
    <w:rsid w:val="002A212C"/>
    <w:rsid w:val="002A4044"/>
    <w:rsid w:val="002B5454"/>
    <w:rsid w:val="002C73D7"/>
    <w:rsid w:val="002F3D93"/>
    <w:rsid w:val="002F4006"/>
    <w:rsid w:val="00317E63"/>
    <w:rsid w:val="003229B5"/>
    <w:rsid w:val="00387D03"/>
    <w:rsid w:val="003A24C2"/>
    <w:rsid w:val="003B0CD1"/>
    <w:rsid w:val="003C5BEF"/>
    <w:rsid w:val="003D0ADE"/>
    <w:rsid w:val="003F5C32"/>
    <w:rsid w:val="00412E79"/>
    <w:rsid w:val="00413F70"/>
    <w:rsid w:val="0042148B"/>
    <w:rsid w:val="004430C0"/>
    <w:rsid w:val="00446347"/>
    <w:rsid w:val="0047271B"/>
    <w:rsid w:val="00473269"/>
    <w:rsid w:val="00473277"/>
    <w:rsid w:val="004759FB"/>
    <w:rsid w:val="0048010F"/>
    <w:rsid w:val="004944BF"/>
    <w:rsid w:val="004A286E"/>
    <w:rsid w:val="004C477C"/>
    <w:rsid w:val="004D07A4"/>
    <w:rsid w:val="004D54D3"/>
    <w:rsid w:val="004D5AA4"/>
    <w:rsid w:val="004D7CA2"/>
    <w:rsid w:val="004F3AE6"/>
    <w:rsid w:val="00504BEA"/>
    <w:rsid w:val="00526F1D"/>
    <w:rsid w:val="005364CB"/>
    <w:rsid w:val="00547611"/>
    <w:rsid w:val="0056711B"/>
    <w:rsid w:val="00577B76"/>
    <w:rsid w:val="00586813"/>
    <w:rsid w:val="00592118"/>
    <w:rsid w:val="00593DCD"/>
    <w:rsid w:val="005A3E4A"/>
    <w:rsid w:val="005A7781"/>
    <w:rsid w:val="005B48C8"/>
    <w:rsid w:val="005C7046"/>
    <w:rsid w:val="005E0E86"/>
    <w:rsid w:val="005E54BD"/>
    <w:rsid w:val="00664CB9"/>
    <w:rsid w:val="00675F24"/>
    <w:rsid w:val="00683E76"/>
    <w:rsid w:val="006B2FA3"/>
    <w:rsid w:val="006B3263"/>
    <w:rsid w:val="006B59B5"/>
    <w:rsid w:val="006C4798"/>
    <w:rsid w:val="007030F6"/>
    <w:rsid w:val="007057A5"/>
    <w:rsid w:val="00714E3F"/>
    <w:rsid w:val="007674B7"/>
    <w:rsid w:val="00770AB6"/>
    <w:rsid w:val="00771031"/>
    <w:rsid w:val="0078570C"/>
    <w:rsid w:val="007A4EE8"/>
    <w:rsid w:val="00802225"/>
    <w:rsid w:val="00802F44"/>
    <w:rsid w:val="00810477"/>
    <w:rsid w:val="008154A3"/>
    <w:rsid w:val="00823142"/>
    <w:rsid w:val="008362B4"/>
    <w:rsid w:val="00860ECB"/>
    <w:rsid w:val="00863552"/>
    <w:rsid w:val="008643A3"/>
    <w:rsid w:val="00881781"/>
    <w:rsid w:val="0088208B"/>
    <w:rsid w:val="00893E17"/>
    <w:rsid w:val="00894336"/>
    <w:rsid w:val="008954AD"/>
    <w:rsid w:val="008A36C4"/>
    <w:rsid w:val="008A6223"/>
    <w:rsid w:val="008B4DDB"/>
    <w:rsid w:val="008D42AD"/>
    <w:rsid w:val="008E49CB"/>
    <w:rsid w:val="008F080F"/>
    <w:rsid w:val="00924F91"/>
    <w:rsid w:val="00947D18"/>
    <w:rsid w:val="009577CD"/>
    <w:rsid w:val="00971791"/>
    <w:rsid w:val="00992783"/>
    <w:rsid w:val="009B105E"/>
    <w:rsid w:val="009C0A8A"/>
    <w:rsid w:val="009C5BCD"/>
    <w:rsid w:val="009D22B9"/>
    <w:rsid w:val="009D744F"/>
    <w:rsid w:val="009D75DA"/>
    <w:rsid w:val="009E1D72"/>
    <w:rsid w:val="009F5C27"/>
    <w:rsid w:val="00A25F5E"/>
    <w:rsid w:val="00A30153"/>
    <w:rsid w:val="00A87A64"/>
    <w:rsid w:val="00AC6C00"/>
    <w:rsid w:val="00AE5BAE"/>
    <w:rsid w:val="00B31EF3"/>
    <w:rsid w:val="00B56FFC"/>
    <w:rsid w:val="00B604E4"/>
    <w:rsid w:val="00B64B62"/>
    <w:rsid w:val="00B6619B"/>
    <w:rsid w:val="00BC178F"/>
    <w:rsid w:val="00BF2E87"/>
    <w:rsid w:val="00C11804"/>
    <w:rsid w:val="00C14BD9"/>
    <w:rsid w:val="00C16A92"/>
    <w:rsid w:val="00C420DA"/>
    <w:rsid w:val="00C44989"/>
    <w:rsid w:val="00C51041"/>
    <w:rsid w:val="00C71181"/>
    <w:rsid w:val="00C714A0"/>
    <w:rsid w:val="00C970D7"/>
    <w:rsid w:val="00CA1419"/>
    <w:rsid w:val="00CF086D"/>
    <w:rsid w:val="00D05181"/>
    <w:rsid w:val="00D14B2B"/>
    <w:rsid w:val="00D95B54"/>
    <w:rsid w:val="00D95CE2"/>
    <w:rsid w:val="00DA293C"/>
    <w:rsid w:val="00DC1732"/>
    <w:rsid w:val="00DE0059"/>
    <w:rsid w:val="00DE56B6"/>
    <w:rsid w:val="00DE6BCD"/>
    <w:rsid w:val="00E12F16"/>
    <w:rsid w:val="00E1666D"/>
    <w:rsid w:val="00E44B2A"/>
    <w:rsid w:val="00E9318E"/>
    <w:rsid w:val="00E96393"/>
    <w:rsid w:val="00EB6B64"/>
    <w:rsid w:val="00ED3A69"/>
    <w:rsid w:val="00EF5FCA"/>
    <w:rsid w:val="00F24A60"/>
    <w:rsid w:val="00F278C2"/>
    <w:rsid w:val="00F3501A"/>
    <w:rsid w:val="00F3522D"/>
    <w:rsid w:val="00F45A78"/>
    <w:rsid w:val="00F55497"/>
    <w:rsid w:val="00F5601B"/>
    <w:rsid w:val="00F932BB"/>
    <w:rsid w:val="00FC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6C0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C0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6C0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C6C0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C6C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C6C0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2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388EAA9BEBBF8663D00728F3A11C66407E9AEE48C5F6E3D0DF59CB3122B5C141D193ED81273Cw41CJ" TargetMode="External"/><Relationship Id="rId13" Type="http://schemas.openxmlformats.org/officeDocument/2006/relationships/hyperlink" Target="consultantplus://offline/ref=C072388EAA9BEBBF8663D00728F3A11C65497F9EEE48C5F6E3D0DF59CBw311J" TargetMode="External"/><Relationship Id="rId18" Type="http://schemas.openxmlformats.org/officeDocument/2006/relationships/hyperlink" Target="consultantplus://offline/ref=C072388EAA9BEBBF8663D00728F3A11C65497F9EEE48C5F6E3D0DF59CBw311J" TargetMode="External"/><Relationship Id="rId26" Type="http://schemas.openxmlformats.org/officeDocument/2006/relationships/hyperlink" Target="consultantplus://offline/ref=C072388EAA9BEBBF8663D00728F3A11C65497C9CEB4AC5F6E3D0DF59CBw31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72388EAA9BEBBF8663D00728F3A11C65497D9CED49C5F6E3D0DF59CB3122B5C141D193ED802230w41AJ" TargetMode="External"/><Relationship Id="rId7" Type="http://schemas.openxmlformats.org/officeDocument/2006/relationships/hyperlink" Target="consultantplus://offline/ref=C072388EAA9BEBBF8663D00728F3A11C66407E9AEE48C5F6E3D0DF59CB3122B5C141D193ED81273Cw41CJ" TargetMode="External"/><Relationship Id="rId12" Type="http://schemas.openxmlformats.org/officeDocument/2006/relationships/hyperlink" Target="consultantplus://offline/ref=C072388EAA9BEBBF8663D00728F3A11C65497C9CEB4AC5F6E3D0DF59CBw311J" TargetMode="External"/><Relationship Id="rId17" Type="http://schemas.openxmlformats.org/officeDocument/2006/relationships/hyperlink" Target="consultantplus://offline/ref=C072388EAA9BEBBF8663D00728F3A11C65497D9CED49C5F6E3D0DF59CB3122B5C141D193ED802230w41AJ" TargetMode="External"/><Relationship Id="rId25" Type="http://schemas.openxmlformats.org/officeDocument/2006/relationships/hyperlink" Target="consultantplus://offline/ref=C072388EAA9BEBBF8663D00728F3A11C65497F9EEE48C5F6E3D0DF59CBw311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72388EAA9BEBBF8663D00728F3A11C664D7390E84BC5F6E3D0DF59CBw311J" TargetMode="External"/><Relationship Id="rId20" Type="http://schemas.openxmlformats.org/officeDocument/2006/relationships/hyperlink" Target="consultantplus://offline/ref=C072388EAA9BEBBF8663D00728F3A11C664D7390E84BC5F6E3D0DF59CBw311J" TargetMode="External"/><Relationship Id="rId29" Type="http://schemas.openxmlformats.org/officeDocument/2006/relationships/hyperlink" Target="consultantplus://offline/ref=C072388EAA9BEBBF8663D00728F3A11C65497C9CEB4AC5F6E3D0DF59CBw31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72388EAA9BEBBF8663D00728F3A11C66407E9AEE48C5F6E3D0DF59CB3122B5C141D193ED81273Bw41BJ" TargetMode="External"/><Relationship Id="rId11" Type="http://schemas.openxmlformats.org/officeDocument/2006/relationships/hyperlink" Target="consultantplus://offline/ref=C072388EAA9BEBBF8663D00728F3A11C65497C9CEB4AC5F6E3D0DF59CBw311J" TargetMode="External"/><Relationship Id="rId24" Type="http://schemas.openxmlformats.org/officeDocument/2006/relationships/hyperlink" Target="consultantplus://offline/ref=C072388EAA9BEBBF8663D00728F3A11C65497D9CED49C5F6E3D0DF59CB3122B5C141D193ED802230w41A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072388EAA9BEBBF8663D00728F3A11C65497C9CEB4AC5F6E3D0DF59CBw311J" TargetMode="External"/><Relationship Id="rId15" Type="http://schemas.openxmlformats.org/officeDocument/2006/relationships/hyperlink" Target="consultantplus://offline/ref=C072388EAA9BEBBF8663D00728F3A11C65497C9CEB4AC5F6E3D0DF59CBw311J" TargetMode="External"/><Relationship Id="rId23" Type="http://schemas.openxmlformats.org/officeDocument/2006/relationships/hyperlink" Target="consultantplus://offline/ref=C072388EAA9BEBBF8663D00728F3A11C664D7390E84BC5F6E3D0DF59CBw311J" TargetMode="External"/><Relationship Id="rId28" Type="http://schemas.openxmlformats.org/officeDocument/2006/relationships/hyperlink" Target="consultantplus://offline/ref=C072388EAA9BEBBF8663D00728F3A11C65497D9CED49C5F6E3D0DF59CB3122B5C141D193ED802230w41AJ" TargetMode="External"/><Relationship Id="rId10" Type="http://schemas.openxmlformats.org/officeDocument/2006/relationships/hyperlink" Target="consultantplus://offline/ref=C072388EAA9BEBBF8663D00728F3A11C65497C9CEB4AC5F6E3D0DF59CBw311J" TargetMode="External"/><Relationship Id="rId19" Type="http://schemas.openxmlformats.org/officeDocument/2006/relationships/hyperlink" Target="consultantplus://offline/ref=C072388EAA9BEBBF8663D00728F3A11C65497C9CEB4AC5F6E3D0DF59CBw311J" TargetMode="External"/><Relationship Id="rId31" Type="http://schemas.openxmlformats.org/officeDocument/2006/relationships/hyperlink" Target="consultantplus://offline/ref=C072388EAA9BEBBF8663D00728F3A11C65497D9CED49C5F6E3D0DF59CB3122B5C141D193ED802230w41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72388EAA9BEBBF8663D00728F3A11C66407E9AEE48C5F6E3D0DF59CB3122B5C141D193ED81273Cw41CJ" TargetMode="External"/><Relationship Id="rId14" Type="http://schemas.openxmlformats.org/officeDocument/2006/relationships/hyperlink" Target="consultantplus://offline/ref=C072388EAA9BEBBF8663D00728F3A11C65497F9EEE48C5F6E3D0DF59CBw311J" TargetMode="External"/><Relationship Id="rId22" Type="http://schemas.openxmlformats.org/officeDocument/2006/relationships/hyperlink" Target="consultantplus://offline/ref=C072388EAA9BEBBF8663D00728F3A11C65497C9CEB4AC5F6E3D0DF59CBw311J" TargetMode="External"/><Relationship Id="rId27" Type="http://schemas.openxmlformats.org/officeDocument/2006/relationships/hyperlink" Target="consultantplus://offline/ref=C072388EAA9BEBBF8663D00728F3A11C664D7390E84BC5F6E3D0DF59CBw311J" TargetMode="External"/><Relationship Id="rId30" Type="http://schemas.openxmlformats.org/officeDocument/2006/relationships/hyperlink" Target="consultantplus://offline/ref=C072388EAA9BEBBF8663D00728F3A11C664D7390E84BC5F6E3D0DF59CBw31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8142</Words>
  <Characters>46415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EE</Company>
  <LinksUpToDate>false</LinksUpToDate>
  <CharactersWithSpaces>54449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 Г. Ушакова</dc:creator>
  <cp:lastModifiedBy>Богдановка</cp:lastModifiedBy>
  <cp:revision>12</cp:revision>
  <cp:lastPrinted>2017-04-03T05:59:00Z</cp:lastPrinted>
  <dcterms:created xsi:type="dcterms:W3CDTF">2017-02-16T09:16:00Z</dcterms:created>
  <dcterms:modified xsi:type="dcterms:W3CDTF">2017-05-31T05:35:00Z</dcterms:modified>
</cp:coreProperties>
</file>